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07" w:rsidRDefault="00AF1ADA" w:rsidP="003B5A07">
      <w:pPr>
        <w:pStyle w:val="Listenabsatz"/>
        <w:spacing w:before="120" w:line="360" w:lineRule="auto"/>
        <w:ind w:left="0"/>
        <w:rPr>
          <w:rFonts w:cs="Arial"/>
          <w:b/>
          <w:sz w:val="24"/>
          <w:szCs w:val="24"/>
        </w:rPr>
      </w:pPr>
      <w:r w:rsidRPr="003B5A07">
        <w:rPr>
          <w:rFonts w:cs="Arial"/>
          <w:b/>
          <w:sz w:val="24"/>
          <w:szCs w:val="24"/>
        </w:rPr>
        <w:t xml:space="preserve">Zusammenfassung: </w:t>
      </w:r>
    </w:p>
    <w:p w:rsidR="00C45653" w:rsidRPr="003B5A07" w:rsidRDefault="00AF1ADA" w:rsidP="003B5A07">
      <w:pPr>
        <w:pStyle w:val="Listenabsatz"/>
        <w:spacing w:before="120" w:line="360" w:lineRule="auto"/>
        <w:ind w:left="0"/>
        <w:rPr>
          <w:rFonts w:cs="Arial"/>
          <w:b/>
          <w:sz w:val="24"/>
          <w:szCs w:val="24"/>
        </w:rPr>
      </w:pPr>
      <w:r w:rsidRPr="003B5A07">
        <w:rPr>
          <w:rFonts w:cs="Arial"/>
          <w:b/>
          <w:sz w:val="24"/>
          <w:szCs w:val="24"/>
        </w:rPr>
        <w:t>„</w:t>
      </w:r>
      <w:r w:rsidR="00C45653" w:rsidRPr="003B5A07">
        <w:rPr>
          <w:rFonts w:cs="Arial"/>
          <w:b/>
          <w:sz w:val="24"/>
          <w:szCs w:val="24"/>
        </w:rPr>
        <w:t>Teilhabe am Arbeitsleben für Menschen mit Behinderungen in Sachsen-Anhalt"</w:t>
      </w:r>
    </w:p>
    <w:p w:rsidR="00C45653" w:rsidRPr="00AF1ADA" w:rsidRDefault="00AF1ADA" w:rsidP="006B2864">
      <w:pPr>
        <w:pStyle w:val="Listenabsatz"/>
        <w:spacing w:before="120" w:line="360" w:lineRule="auto"/>
        <w:ind w:left="0"/>
        <w:jc w:val="both"/>
        <w:rPr>
          <w:rFonts w:cs="Arial"/>
        </w:rPr>
      </w:pPr>
      <w:r w:rsidRPr="00AF1ADA">
        <w:rPr>
          <w:rFonts w:cs="Arial"/>
        </w:rPr>
        <w:t xml:space="preserve">Kay Senuis, </w:t>
      </w:r>
      <w:r w:rsidR="006159AC">
        <w:rPr>
          <w:rFonts w:cs="Arial"/>
        </w:rPr>
        <w:t xml:space="preserve">Geschäftsführer </w:t>
      </w:r>
      <w:r w:rsidRPr="00AF1ADA">
        <w:rPr>
          <w:rFonts w:cs="Arial"/>
        </w:rPr>
        <w:t>Regionaldirektion Sachsen-Anhalt-Thüringen</w:t>
      </w:r>
    </w:p>
    <w:p w:rsidR="00C45653" w:rsidRDefault="00C45653" w:rsidP="006B2864">
      <w:pPr>
        <w:pStyle w:val="Listenabsatz"/>
        <w:spacing w:before="120" w:line="360" w:lineRule="auto"/>
        <w:ind w:left="0"/>
        <w:jc w:val="both"/>
        <w:rPr>
          <w:rFonts w:cs="Arial"/>
          <w:sz w:val="24"/>
          <w:szCs w:val="24"/>
        </w:rPr>
      </w:pPr>
    </w:p>
    <w:p w:rsidR="00C45653" w:rsidRPr="00AF1ADA" w:rsidRDefault="00AF1ADA" w:rsidP="006B2864">
      <w:pPr>
        <w:pStyle w:val="Listenabsatz"/>
        <w:spacing w:before="120" w:line="360" w:lineRule="auto"/>
        <w:ind w:left="0"/>
        <w:contextualSpacing w:val="0"/>
        <w:jc w:val="both"/>
        <w:rPr>
          <w:rFonts w:cs="Arial"/>
          <w:sz w:val="20"/>
        </w:rPr>
      </w:pPr>
      <w:r>
        <w:rPr>
          <w:rFonts w:cs="Arial"/>
        </w:rPr>
        <w:t>Menschen mit Behinderungen</w:t>
      </w:r>
      <w:r w:rsidRPr="00AF1ADA">
        <w:rPr>
          <w:rFonts w:cs="Arial"/>
        </w:rPr>
        <w:t xml:space="preserve"> begegnen uns als Kollegen, als Kunden oder im Freundes- und Familienkreis. Sie sind Teil der Gesellschaft und mittendrin.</w:t>
      </w:r>
      <w:r>
        <w:rPr>
          <w:rFonts w:cs="Arial"/>
        </w:rPr>
        <w:t xml:space="preserve"> Dennoch ist die Situation von </w:t>
      </w:r>
      <w:r w:rsidR="00C45653" w:rsidRPr="00AF1ADA">
        <w:rPr>
          <w:rFonts w:cs="Arial"/>
        </w:rPr>
        <w:t xml:space="preserve">Menschen mit Behinderungen </w:t>
      </w:r>
      <w:r>
        <w:rPr>
          <w:rFonts w:cs="Arial"/>
        </w:rPr>
        <w:t xml:space="preserve">am Arbeitsmarkt ist nicht zufriedenstellend. Oftmals ist bereits der </w:t>
      </w:r>
      <w:r w:rsidR="00C45653" w:rsidRPr="00AF1ADA">
        <w:rPr>
          <w:rFonts w:cs="Arial"/>
        </w:rPr>
        <w:t>Weg in den Arbeitsmarkt steinig</w:t>
      </w:r>
      <w:r>
        <w:rPr>
          <w:rFonts w:cs="Arial"/>
        </w:rPr>
        <w:t xml:space="preserve">. Denn bereits bei der Stellensuche stellt sich </w:t>
      </w:r>
      <w:r w:rsidR="00C45653" w:rsidRPr="00AF1ADA">
        <w:rPr>
          <w:rFonts w:cs="Arial"/>
        </w:rPr>
        <w:t xml:space="preserve">immer </w:t>
      </w:r>
      <w:r>
        <w:rPr>
          <w:rFonts w:cs="Arial"/>
        </w:rPr>
        <w:t xml:space="preserve">wieder </w:t>
      </w:r>
      <w:r w:rsidR="00C45653" w:rsidRPr="00AF1ADA">
        <w:rPr>
          <w:rFonts w:cs="Arial"/>
        </w:rPr>
        <w:t>die Frage</w:t>
      </w:r>
      <w:r>
        <w:rPr>
          <w:rFonts w:cs="Arial"/>
        </w:rPr>
        <w:t xml:space="preserve">, ob Unternehmen </w:t>
      </w:r>
      <w:r w:rsidR="00C45653" w:rsidRPr="00AF1ADA">
        <w:rPr>
          <w:rFonts w:cs="Arial"/>
        </w:rPr>
        <w:t>schwerbehinderter Menschen bei gleicher Ei</w:t>
      </w:r>
      <w:r w:rsidR="00C45653" w:rsidRPr="00AF1ADA">
        <w:rPr>
          <w:rFonts w:cs="Arial"/>
        </w:rPr>
        <w:t>g</w:t>
      </w:r>
      <w:r w:rsidR="00C45653" w:rsidRPr="00AF1ADA">
        <w:rPr>
          <w:rFonts w:cs="Arial"/>
        </w:rPr>
        <w:t>nung auch tatsächlich bevorzugt</w:t>
      </w:r>
      <w:r>
        <w:rPr>
          <w:rFonts w:cs="Arial"/>
        </w:rPr>
        <w:t xml:space="preserve"> berücksichtigen. </w:t>
      </w:r>
      <w:r w:rsidR="00C45653" w:rsidRPr="00AF1ADA">
        <w:rPr>
          <w:szCs w:val="24"/>
        </w:rPr>
        <w:t xml:space="preserve">Genauso stehen Arbeitgeber auf der </w:t>
      </w:r>
      <w:r>
        <w:rPr>
          <w:szCs w:val="24"/>
        </w:rPr>
        <w:t>and</w:t>
      </w:r>
      <w:r>
        <w:rPr>
          <w:szCs w:val="24"/>
        </w:rPr>
        <w:t>e</w:t>
      </w:r>
      <w:r>
        <w:rPr>
          <w:szCs w:val="24"/>
        </w:rPr>
        <w:t xml:space="preserve">ren Seite vor vielen Fragen, ob der </w:t>
      </w:r>
      <w:r w:rsidR="00C45653" w:rsidRPr="00AF1ADA">
        <w:rPr>
          <w:szCs w:val="24"/>
        </w:rPr>
        <w:t>Bewerber oder die Bewerberin für die Aufgabe</w:t>
      </w:r>
      <w:r>
        <w:rPr>
          <w:szCs w:val="24"/>
        </w:rPr>
        <w:t xml:space="preserve"> geeignet ist, sich </w:t>
      </w:r>
      <w:r w:rsidR="00C45653" w:rsidRPr="00AF1ADA">
        <w:rPr>
          <w:szCs w:val="24"/>
        </w:rPr>
        <w:t>das Handicap mit den Unternehmensabläufen vereinbaren</w:t>
      </w:r>
      <w:r>
        <w:rPr>
          <w:szCs w:val="24"/>
        </w:rPr>
        <w:t xml:space="preserve"> lässt und wie d</w:t>
      </w:r>
      <w:r w:rsidR="00C45653" w:rsidRPr="00AF1ADA">
        <w:rPr>
          <w:szCs w:val="24"/>
        </w:rPr>
        <w:t>ie Koll</w:t>
      </w:r>
      <w:r w:rsidR="00C45653" w:rsidRPr="00AF1ADA">
        <w:rPr>
          <w:szCs w:val="24"/>
        </w:rPr>
        <w:t>e</w:t>
      </w:r>
      <w:r w:rsidR="00C45653" w:rsidRPr="00AF1ADA">
        <w:rPr>
          <w:szCs w:val="24"/>
        </w:rPr>
        <w:t>gen</w:t>
      </w:r>
      <w:r>
        <w:rPr>
          <w:szCs w:val="24"/>
        </w:rPr>
        <w:t xml:space="preserve"> reagieren. Im Vordergrund steht häufig auch die Frage nach möglichen </w:t>
      </w:r>
      <w:r w:rsidR="00C45653" w:rsidRPr="00AF1ADA">
        <w:rPr>
          <w:szCs w:val="24"/>
        </w:rPr>
        <w:t>Fördergelder</w:t>
      </w:r>
      <w:r>
        <w:rPr>
          <w:szCs w:val="24"/>
        </w:rPr>
        <w:t xml:space="preserve">n, um </w:t>
      </w:r>
      <w:r w:rsidR="00C45653" w:rsidRPr="00AF1ADA">
        <w:rPr>
          <w:szCs w:val="24"/>
        </w:rPr>
        <w:t>eine längere Einarbeitungszeit ausgleichen, und</w:t>
      </w:r>
      <w:r>
        <w:rPr>
          <w:szCs w:val="24"/>
        </w:rPr>
        <w:t xml:space="preserve"> die Möglichkeit, diese zu beantragen. </w:t>
      </w:r>
    </w:p>
    <w:p w:rsidR="00AF1ADA" w:rsidRDefault="00AF1ADA" w:rsidP="006B2864">
      <w:pPr>
        <w:pStyle w:val="Listenabsatz"/>
        <w:spacing w:before="120" w:line="360" w:lineRule="auto"/>
        <w:ind w:left="0"/>
        <w:contextualSpacing w:val="0"/>
        <w:jc w:val="both"/>
        <w:rPr>
          <w:rFonts w:cs="Arial"/>
          <w:b/>
        </w:rPr>
      </w:pPr>
    </w:p>
    <w:p w:rsidR="00AF1ADA" w:rsidRPr="00AF1ADA" w:rsidRDefault="00A731D5" w:rsidP="006B2864">
      <w:pPr>
        <w:pStyle w:val="Listenabsatz"/>
        <w:spacing w:before="120" w:line="360" w:lineRule="auto"/>
        <w:ind w:left="0"/>
        <w:contextualSpacing w:val="0"/>
        <w:jc w:val="both"/>
        <w:rPr>
          <w:rFonts w:cs="Arial"/>
          <w:b/>
        </w:rPr>
      </w:pPr>
      <w:r>
        <w:rPr>
          <w:rFonts w:cs="Arial"/>
          <w:b/>
        </w:rPr>
        <w:t>A</w:t>
      </w:r>
      <w:r w:rsidR="00AF1ADA" w:rsidRPr="00AF1ADA">
        <w:rPr>
          <w:rFonts w:cs="Arial"/>
          <w:b/>
        </w:rPr>
        <w:t xml:space="preserve">ktuelle Lage am Arbeitsmarkt in Sachsen-Anhalt von Menschen mit Behinderungen </w:t>
      </w:r>
    </w:p>
    <w:p w:rsidR="00AF1ADA" w:rsidRDefault="00A4321D" w:rsidP="006B2864">
      <w:pPr>
        <w:pStyle w:val="Listenabsatz"/>
        <w:spacing w:before="120" w:line="360" w:lineRule="auto"/>
        <w:ind w:left="0"/>
        <w:contextualSpacing w:val="0"/>
        <w:jc w:val="both"/>
        <w:rPr>
          <w:rFonts w:cs="Arial"/>
        </w:rPr>
      </w:pPr>
      <w:r>
        <w:rPr>
          <w:rFonts w:cs="Arial"/>
        </w:rPr>
        <w:t xml:space="preserve">In Sachsen-Anhalt sind </w:t>
      </w:r>
      <w:r w:rsidR="000055BD">
        <w:rPr>
          <w:rFonts w:cs="Arial"/>
        </w:rPr>
        <w:t xml:space="preserve">rund </w:t>
      </w:r>
      <w:r w:rsidRPr="00AF1ADA">
        <w:rPr>
          <w:rFonts w:cs="Arial"/>
        </w:rPr>
        <w:t xml:space="preserve">77.200 </w:t>
      </w:r>
      <w:r w:rsidR="000055BD">
        <w:rPr>
          <w:rFonts w:cs="Arial"/>
        </w:rPr>
        <w:t xml:space="preserve">Menschen </w:t>
      </w:r>
      <w:r w:rsidRPr="00AF1ADA">
        <w:rPr>
          <w:rFonts w:cs="Arial"/>
        </w:rPr>
        <w:t xml:space="preserve">schwerbehindert (rund 5 </w:t>
      </w:r>
      <w:r w:rsidR="00A731D5">
        <w:rPr>
          <w:rFonts w:cs="Arial"/>
        </w:rPr>
        <w:t>Prozent</w:t>
      </w:r>
      <w:r w:rsidRPr="00AF1ADA">
        <w:rPr>
          <w:rFonts w:cs="Arial"/>
        </w:rPr>
        <w:t xml:space="preserve">). </w:t>
      </w:r>
      <w:r w:rsidR="003A467D">
        <w:rPr>
          <w:rFonts w:cs="Arial"/>
        </w:rPr>
        <w:t>D</w:t>
      </w:r>
      <w:r w:rsidR="00AF1ADA" w:rsidRPr="00AF1ADA">
        <w:rPr>
          <w:rFonts w:cs="Arial"/>
        </w:rPr>
        <w:t xml:space="preserve">ie Zahl an Menschen mit Behinderungen </w:t>
      </w:r>
      <w:r w:rsidR="003A467D">
        <w:rPr>
          <w:rFonts w:cs="Arial"/>
        </w:rPr>
        <w:t>ist in den vergangenen Jahren auch i</w:t>
      </w:r>
      <w:r w:rsidR="003A467D" w:rsidRPr="00AF1ADA">
        <w:rPr>
          <w:rFonts w:cs="Arial"/>
        </w:rPr>
        <w:t>nfolge der demograf</w:t>
      </w:r>
      <w:r w:rsidR="003A467D" w:rsidRPr="00AF1ADA">
        <w:rPr>
          <w:rFonts w:cs="Arial"/>
        </w:rPr>
        <w:t>i</w:t>
      </w:r>
      <w:r w:rsidR="003A467D" w:rsidRPr="00AF1ADA">
        <w:rPr>
          <w:rFonts w:cs="Arial"/>
        </w:rPr>
        <w:t xml:space="preserve">schen Alterung </w:t>
      </w:r>
      <w:r w:rsidR="00C45653" w:rsidRPr="00AF1ADA">
        <w:rPr>
          <w:rFonts w:cs="Arial"/>
        </w:rPr>
        <w:t xml:space="preserve">gestiegen und </w:t>
      </w:r>
      <w:r w:rsidR="00AF1ADA">
        <w:rPr>
          <w:rFonts w:cs="Arial"/>
        </w:rPr>
        <w:t xml:space="preserve">wird </w:t>
      </w:r>
      <w:r w:rsidR="00C45653" w:rsidRPr="00AF1ADA">
        <w:rPr>
          <w:rFonts w:cs="Arial"/>
        </w:rPr>
        <w:t>weiter ansteigen.</w:t>
      </w:r>
      <w:r w:rsidR="00AF1ADA">
        <w:rPr>
          <w:rFonts w:cs="Arial"/>
        </w:rPr>
        <w:t xml:space="preserve"> </w:t>
      </w:r>
      <w:r w:rsidR="00FD5961" w:rsidRPr="00A4321D">
        <w:rPr>
          <w:rFonts w:cs="Arial"/>
        </w:rPr>
        <w:t>Denn Schwerbehinderte sind überwi</w:t>
      </w:r>
      <w:r w:rsidR="00FD5961" w:rsidRPr="00A4321D">
        <w:rPr>
          <w:rFonts w:cs="Arial"/>
        </w:rPr>
        <w:t>e</w:t>
      </w:r>
      <w:r w:rsidR="00FD5961" w:rsidRPr="00A4321D">
        <w:rPr>
          <w:rFonts w:cs="Arial"/>
        </w:rPr>
        <w:t>gend ältere Menschen und zumeist ist eine im Lebensverlauf erworbene Krankheit die Urs</w:t>
      </w:r>
      <w:r w:rsidR="00FD5961" w:rsidRPr="00A4321D">
        <w:rPr>
          <w:rFonts w:cs="Arial"/>
        </w:rPr>
        <w:t>a</w:t>
      </w:r>
      <w:r w:rsidR="00FD5961" w:rsidRPr="00A4321D">
        <w:rPr>
          <w:rFonts w:cs="Arial"/>
        </w:rPr>
        <w:t>che einer Schwerbehinderung.</w:t>
      </w:r>
      <w:r w:rsidR="00FD5961">
        <w:rPr>
          <w:rFonts w:cs="Arial"/>
        </w:rPr>
        <w:t xml:space="preserve"> </w:t>
      </w:r>
      <w:r w:rsidR="00AF1ADA">
        <w:rPr>
          <w:rFonts w:cs="Arial"/>
        </w:rPr>
        <w:t xml:space="preserve">Im Gegenzug schrumpft das </w:t>
      </w:r>
      <w:r w:rsidR="00C45653" w:rsidRPr="00AF1ADA">
        <w:rPr>
          <w:rFonts w:cs="Arial"/>
        </w:rPr>
        <w:t>Erwerbspersonenpotenzial</w:t>
      </w:r>
      <w:r w:rsidR="003A467D">
        <w:rPr>
          <w:rFonts w:cs="Arial"/>
        </w:rPr>
        <w:t xml:space="preserve"> und der Bedarf an Fachkräften steigt. </w:t>
      </w:r>
      <w:r w:rsidR="00AF1ADA">
        <w:rPr>
          <w:rFonts w:cs="Arial"/>
        </w:rPr>
        <w:t xml:space="preserve">Daher </w:t>
      </w:r>
      <w:r w:rsidR="003A467D">
        <w:rPr>
          <w:rFonts w:cs="Arial"/>
        </w:rPr>
        <w:t xml:space="preserve">ist es notwendig, </w:t>
      </w:r>
      <w:r w:rsidR="00C45653" w:rsidRPr="00AF1ADA">
        <w:rPr>
          <w:rFonts w:cs="Arial"/>
        </w:rPr>
        <w:t>bestimmte Gruppen am Arbeit</w:t>
      </w:r>
      <w:r w:rsidR="00C45653" w:rsidRPr="00AF1ADA">
        <w:rPr>
          <w:rFonts w:cs="Arial"/>
        </w:rPr>
        <w:t>s</w:t>
      </w:r>
      <w:r w:rsidR="00C45653" w:rsidRPr="00AF1ADA">
        <w:rPr>
          <w:rFonts w:cs="Arial"/>
        </w:rPr>
        <w:t xml:space="preserve">markt </w:t>
      </w:r>
      <w:r w:rsidR="003A467D">
        <w:rPr>
          <w:rFonts w:cs="Arial"/>
        </w:rPr>
        <w:t xml:space="preserve">zunehmend </w:t>
      </w:r>
      <w:r w:rsidR="00C45653" w:rsidRPr="00AF1ADA">
        <w:rPr>
          <w:rFonts w:cs="Arial"/>
        </w:rPr>
        <w:t xml:space="preserve">noch stärker zu integrieren. </w:t>
      </w:r>
      <w:r w:rsidR="00AF1ADA">
        <w:rPr>
          <w:rFonts w:cs="Arial"/>
        </w:rPr>
        <w:t>D</w:t>
      </w:r>
      <w:r w:rsidR="00C45653" w:rsidRPr="00AF1ADA">
        <w:rPr>
          <w:rFonts w:cs="Arial"/>
        </w:rPr>
        <w:t>azu zählen auch Menschen mit Behinderu</w:t>
      </w:r>
      <w:r w:rsidR="00C45653" w:rsidRPr="00AF1ADA">
        <w:rPr>
          <w:rFonts w:cs="Arial"/>
        </w:rPr>
        <w:t>n</w:t>
      </w:r>
      <w:r w:rsidR="00C45653" w:rsidRPr="00AF1ADA">
        <w:rPr>
          <w:rFonts w:cs="Arial"/>
        </w:rPr>
        <w:t xml:space="preserve">gen. </w:t>
      </w:r>
    </w:p>
    <w:p w:rsidR="00A4321D" w:rsidRDefault="00C45653" w:rsidP="006B2864">
      <w:pPr>
        <w:pStyle w:val="Listenabsatz"/>
        <w:spacing w:before="120" w:line="360" w:lineRule="auto"/>
        <w:ind w:left="0"/>
        <w:contextualSpacing w:val="0"/>
        <w:jc w:val="both"/>
        <w:rPr>
          <w:rFonts w:cs="Arial"/>
        </w:rPr>
      </w:pPr>
      <w:r w:rsidRPr="00AF1ADA">
        <w:rPr>
          <w:rFonts w:cs="Arial"/>
        </w:rPr>
        <w:t>Menschen mit Behinderung haben Potentiale, die zur Deckung des Arbeits- und Fachkräft</w:t>
      </w:r>
      <w:r w:rsidRPr="00AF1ADA">
        <w:rPr>
          <w:rFonts w:cs="Arial"/>
        </w:rPr>
        <w:t>e</w:t>
      </w:r>
      <w:r w:rsidRPr="00AF1ADA">
        <w:rPr>
          <w:rFonts w:cs="Arial"/>
        </w:rPr>
        <w:t>bedarfs genutzt werden können. Auf dem richtigen Arbeitsplatz eingesetzt können Menschen mit Behinderung in der Regel ähnliche Leistung</w:t>
      </w:r>
      <w:r w:rsidR="003A467D">
        <w:rPr>
          <w:rFonts w:cs="Arial"/>
        </w:rPr>
        <w:t>en</w:t>
      </w:r>
      <w:r w:rsidRPr="00AF1ADA">
        <w:rPr>
          <w:rFonts w:cs="Arial"/>
        </w:rPr>
        <w:t xml:space="preserve"> erbringen wie nicht behinderten Kollegi</w:t>
      </w:r>
      <w:r w:rsidRPr="00AF1ADA">
        <w:rPr>
          <w:rFonts w:cs="Arial"/>
        </w:rPr>
        <w:t>n</w:t>
      </w:r>
      <w:r w:rsidRPr="00AF1ADA">
        <w:rPr>
          <w:rFonts w:cs="Arial"/>
        </w:rPr>
        <w:t>nen und Kollegen.</w:t>
      </w:r>
      <w:r w:rsidR="00AF1ADA">
        <w:rPr>
          <w:rFonts w:cs="Arial"/>
        </w:rPr>
        <w:t xml:space="preserve"> </w:t>
      </w:r>
      <w:r w:rsidRPr="00AF1ADA">
        <w:rPr>
          <w:rFonts w:cs="Arial"/>
        </w:rPr>
        <w:t>Darüber hinaus sind Mitarbeiter trotz oder gerade wegen ihrer Behind</w:t>
      </w:r>
      <w:r w:rsidRPr="00AF1ADA">
        <w:rPr>
          <w:rFonts w:cs="Arial"/>
        </w:rPr>
        <w:t>e</w:t>
      </w:r>
      <w:r w:rsidRPr="00AF1ADA">
        <w:rPr>
          <w:rFonts w:cs="Arial"/>
        </w:rPr>
        <w:t>rung belastbar, dem Unternehmen gegenüber engagiert</w:t>
      </w:r>
      <w:r w:rsidR="003A467D">
        <w:rPr>
          <w:rFonts w:cs="Arial"/>
        </w:rPr>
        <w:t xml:space="preserve">, </w:t>
      </w:r>
      <w:r w:rsidRPr="00AF1ADA">
        <w:rPr>
          <w:rFonts w:cs="Arial"/>
        </w:rPr>
        <w:t>loyal</w:t>
      </w:r>
      <w:r w:rsidR="003A467D">
        <w:rPr>
          <w:rFonts w:cs="Arial"/>
        </w:rPr>
        <w:t xml:space="preserve">, motiviert und sind – richtig eingesetzt – nicht weniger </w:t>
      </w:r>
      <w:r w:rsidRPr="00AF1ADA">
        <w:rPr>
          <w:rFonts w:cs="Arial"/>
        </w:rPr>
        <w:t>leistungsfähig</w:t>
      </w:r>
      <w:r w:rsidR="003A467D">
        <w:rPr>
          <w:rFonts w:cs="Arial"/>
        </w:rPr>
        <w:t xml:space="preserve"> al</w:t>
      </w:r>
      <w:r w:rsidR="00A731D5">
        <w:rPr>
          <w:rFonts w:cs="Arial"/>
        </w:rPr>
        <w:t>s nicht behinderte Mitarbeiter und nutzen ihre Chance.</w:t>
      </w:r>
    </w:p>
    <w:p w:rsidR="00FD5961" w:rsidRDefault="00A4321D" w:rsidP="006B2864">
      <w:pPr>
        <w:pStyle w:val="Listenabsatz"/>
        <w:spacing w:before="120" w:line="360" w:lineRule="auto"/>
        <w:ind w:left="0"/>
        <w:contextualSpacing w:val="0"/>
        <w:jc w:val="both"/>
        <w:rPr>
          <w:rFonts w:cs="Arial"/>
        </w:rPr>
      </w:pPr>
      <w:r>
        <w:rPr>
          <w:rFonts w:cs="Arial"/>
        </w:rPr>
        <w:t xml:space="preserve">Mit Blick auf dem Arbeitsmarkt zeigt sich </w:t>
      </w:r>
      <w:r w:rsidR="00C45653" w:rsidRPr="00A4321D">
        <w:rPr>
          <w:rFonts w:cs="Arial"/>
        </w:rPr>
        <w:t xml:space="preserve">eine </w:t>
      </w:r>
      <w:r w:rsidR="00FD5961">
        <w:rPr>
          <w:rFonts w:cs="Arial"/>
        </w:rPr>
        <w:t xml:space="preserve">insgesamt </w:t>
      </w:r>
      <w:r w:rsidR="00C45653" w:rsidRPr="00A4321D">
        <w:rPr>
          <w:rFonts w:cs="Arial"/>
        </w:rPr>
        <w:t>stabile Lage.</w:t>
      </w:r>
      <w:r w:rsidRPr="00A4321D">
        <w:rPr>
          <w:rFonts w:cs="Arial"/>
        </w:rPr>
        <w:t xml:space="preserve"> Menschen mit Behi</w:t>
      </w:r>
      <w:r w:rsidRPr="00A4321D">
        <w:rPr>
          <w:rFonts w:cs="Arial"/>
        </w:rPr>
        <w:t>n</w:t>
      </w:r>
      <w:r w:rsidRPr="00A4321D">
        <w:rPr>
          <w:rFonts w:cs="Arial"/>
        </w:rPr>
        <w:t xml:space="preserve">derungen, </w:t>
      </w:r>
      <w:r w:rsidR="00C45653" w:rsidRPr="00A4321D">
        <w:rPr>
          <w:rFonts w:cs="Arial"/>
        </w:rPr>
        <w:t>insbesondere schwerbehinderte Menschen</w:t>
      </w:r>
      <w:r w:rsidRPr="00A4321D">
        <w:rPr>
          <w:rFonts w:cs="Arial"/>
        </w:rPr>
        <w:t xml:space="preserve"> </w:t>
      </w:r>
      <w:r w:rsidR="00FD5961">
        <w:rPr>
          <w:rFonts w:cs="Arial"/>
        </w:rPr>
        <w:t>haben</w:t>
      </w:r>
      <w:r w:rsidRPr="00A4321D">
        <w:rPr>
          <w:rFonts w:cs="Arial"/>
        </w:rPr>
        <w:t xml:space="preserve"> </w:t>
      </w:r>
      <w:r w:rsidR="00C45653" w:rsidRPr="00A4321D">
        <w:rPr>
          <w:rFonts w:cs="Arial"/>
        </w:rPr>
        <w:t>vom Aufschwung am Arbeit</w:t>
      </w:r>
      <w:r w:rsidR="00C45653" w:rsidRPr="00A4321D">
        <w:rPr>
          <w:rFonts w:cs="Arial"/>
        </w:rPr>
        <w:t>s</w:t>
      </w:r>
      <w:r w:rsidR="00C45653" w:rsidRPr="00A4321D">
        <w:rPr>
          <w:rFonts w:cs="Arial"/>
        </w:rPr>
        <w:lastRenderedPageBreak/>
        <w:t>markt der letzten Jahre profitiert</w:t>
      </w:r>
      <w:r w:rsidRPr="00A4321D">
        <w:rPr>
          <w:rFonts w:cs="Arial"/>
        </w:rPr>
        <w:t xml:space="preserve">, </w:t>
      </w:r>
      <w:r w:rsidR="00C45653" w:rsidRPr="00A4321D">
        <w:rPr>
          <w:rFonts w:cs="Arial"/>
        </w:rPr>
        <w:t xml:space="preserve">allerdings </w:t>
      </w:r>
      <w:r w:rsidR="00FD5961">
        <w:rPr>
          <w:rFonts w:cs="Arial"/>
        </w:rPr>
        <w:t>weniger</w:t>
      </w:r>
      <w:r w:rsidR="00C45653" w:rsidRPr="00A4321D">
        <w:rPr>
          <w:rFonts w:cs="Arial"/>
        </w:rPr>
        <w:t xml:space="preserve"> stark wie nicht schwerbehinderte Me</w:t>
      </w:r>
      <w:r w:rsidR="00C45653" w:rsidRPr="00A4321D">
        <w:rPr>
          <w:rFonts w:cs="Arial"/>
        </w:rPr>
        <w:t>n</w:t>
      </w:r>
      <w:r w:rsidR="00C45653" w:rsidRPr="00A4321D">
        <w:rPr>
          <w:rFonts w:cs="Arial"/>
        </w:rPr>
        <w:t>schen.</w:t>
      </w:r>
      <w:r w:rsidR="00FD5961">
        <w:rPr>
          <w:rFonts w:cs="Arial"/>
        </w:rPr>
        <w:t xml:space="preserve"> D</w:t>
      </w:r>
      <w:r w:rsidR="00FD5961" w:rsidRPr="00A4321D">
        <w:rPr>
          <w:rFonts w:cs="Arial"/>
        </w:rPr>
        <w:t>ie Zahl der über das Anzeigeverfahren gemeldeten schwerbehinderten Beschäfti</w:t>
      </w:r>
      <w:r w:rsidR="00FD5961" w:rsidRPr="00A4321D">
        <w:rPr>
          <w:rFonts w:cs="Arial"/>
        </w:rPr>
        <w:t>g</w:t>
      </w:r>
      <w:r w:rsidR="00FD5961" w:rsidRPr="00A4321D">
        <w:rPr>
          <w:rFonts w:cs="Arial"/>
        </w:rPr>
        <w:t>ten</w:t>
      </w:r>
      <w:r w:rsidR="00FD5961">
        <w:rPr>
          <w:rFonts w:cs="Arial"/>
        </w:rPr>
        <w:t xml:space="preserve"> hat in </w:t>
      </w:r>
      <w:r>
        <w:rPr>
          <w:rFonts w:cs="Arial"/>
        </w:rPr>
        <w:t xml:space="preserve">den </w:t>
      </w:r>
      <w:r w:rsidR="00C45653" w:rsidRPr="00A4321D">
        <w:rPr>
          <w:rFonts w:cs="Arial"/>
        </w:rPr>
        <w:t xml:space="preserve">vergangenen Jahren in Sachsen-Anhalt zugenommen. </w:t>
      </w:r>
      <w:r w:rsidR="00FD5961">
        <w:rPr>
          <w:rFonts w:cs="Arial"/>
        </w:rPr>
        <w:t xml:space="preserve">Gegenüberüber dem Vorjahr stieg die </w:t>
      </w:r>
      <w:r w:rsidR="00C45653" w:rsidRPr="00A4321D">
        <w:rPr>
          <w:rFonts w:cs="Arial"/>
        </w:rPr>
        <w:t>Zahl gemeldeter schwerbehinderter Beschäftigter im Jahr 2010 um drei Prozent (+547) auf 18.110. Das waren 1.940 (knapp 11 Prozent) mehr als im Jahr 2005.</w:t>
      </w:r>
    </w:p>
    <w:p w:rsidR="00A4321D" w:rsidRDefault="00C45653" w:rsidP="006B2864">
      <w:pPr>
        <w:pStyle w:val="Listenabsatz"/>
        <w:spacing w:before="120" w:line="360" w:lineRule="auto"/>
        <w:ind w:left="0"/>
        <w:contextualSpacing w:val="0"/>
        <w:jc w:val="both"/>
        <w:rPr>
          <w:rFonts w:cs="Arial"/>
        </w:rPr>
      </w:pPr>
      <w:r w:rsidRPr="00A4321D">
        <w:rPr>
          <w:rFonts w:cs="Arial"/>
        </w:rPr>
        <w:t>Dieses Wachstum ist zunächst auch auf die gestiegene Zahl älterer schwerbehinderter B</w:t>
      </w:r>
      <w:r w:rsidRPr="00A4321D">
        <w:rPr>
          <w:rFonts w:cs="Arial"/>
        </w:rPr>
        <w:t>e</w:t>
      </w:r>
      <w:r w:rsidRPr="00A4321D">
        <w:rPr>
          <w:rFonts w:cs="Arial"/>
        </w:rPr>
        <w:t>schäftigter zurückzuführen</w:t>
      </w:r>
      <w:r w:rsidR="00FD5961">
        <w:rPr>
          <w:rFonts w:cs="Arial"/>
        </w:rPr>
        <w:t xml:space="preserve">. </w:t>
      </w:r>
      <w:r w:rsidRPr="00A4321D">
        <w:rPr>
          <w:rFonts w:cs="Arial"/>
        </w:rPr>
        <w:t>Der Anteil der gemeldeten Beschäftigung in der Altersgruppe der 50- bis unter 65-Jährigen ist deutlich gewachsen</w:t>
      </w:r>
      <w:r w:rsidR="00A4321D">
        <w:rPr>
          <w:rFonts w:cs="Arial"/>
        </w:rPr>
        <w:t xml:space="preserve"> und zwischen</w:t>
      </w:r>
      <w:r w:rsidRPr="00A4321D">
        <w:rPr>
          <w:rFonts w:cs="Arial"/>
        </w:rPr>
        <w:t xml:space="preserve"> 2005 </w:t>
      </w:r>
      <w:r w:rsidR="00A4321D">
        <w:rPr>
          <w:rFonts w:cs="Arial"/>
        </w:rPr>
        <w:t>und</w:t>
      </w:r>
      <w:r w:rsidRPr="00A4321D">
        <w:rPr>
          <w:rFonts w:cs="Arial"/>
        </w:rPr>
        <w:t xml:space="preserve"> 2010 um knapp 25 Prozent gestiegen</w:t>
      </w:r>
      <w:r w:rsidR="00A4321D">
        <w:rPr>
          <w:rFonts w:cs="Arial"/>
        </w:rPr>
        <w:t xml:space="preserve"> (</w:t>
      </w:r>
      <w:r w:rsidRPr="00A4321D">
        <w:rPr>
          <w:rFonts w:cs="Arial"/>
        </w:rPr>
        <w:t>2005: 8.389/ 2010: 11.172)</w:t>
      </w:r>
      <w:r w:rsidR="00A4321D">
        <w:rPr>
          <w:rFonts w:cs="Arial"/>
        </w:rPr>
        <w:t xml:space="preserve">. </w:t>
      </w:r>
      <w:r w:rsidRPr="00A4321D">
        <w:rPr>
          <w:rFonts w:cs="Arial"/>
        </w:rPr>
        <w:t>D</w:t>
      </w:r>
      <w:r w:rsidR="00FD5961">
        <w:rPr>
          <w:rFonts w:cs="Arial"/>
        </w:rPr>
        <w:t xml:space="preserve">agegen </w:t>
      </w:r>
      <w:r w:rsidRPr="00A4321D">
        <w:rPr>
          <w:rFonts w:cs="Arial"/>
        </w:rPr>
        <w:t xml:space="preserve">ging </w:t>
      </w:r>
      <w:r w:rsidR="00FD5961">
        <w:rPr>
          <w:rFonts w:cs="Arial"/>
        </w:rPr>
        <w:t xml:space="preserve">der Anteil </w:t>
      </w:r>
      <w:r w:rsidRPr="00A4321D">
        <w:rPr>
          <w:rFonts w:cs="Arial"/>
        </w:rPr>
        <w:t>in der Altersgruppe der 30- bis unter 45-Jährigen</w:t>
      </w:r>
      <w:r w:rsidR="00FD5961">
        <w:rPr>
          <w:rFonts w:cs="Arial"/>
        </w:rPr>
        <w:t xml:space="preserve"> zurück und </w:t>
      </w:r>
      <w:r w:rsidR="00A4321D">
        <w:rPr>
          <w:rFonts w:cs="Arial"/>
        </w:rPr>
        <w:t xml:space="preserve">zwischen </w:t>
      </w:r>
      <w:r w:rsidRPr="00A4321D">
        <w:rPr>
          <w:rFonts w:cs="Arial"/>
        </w:rPr>
        <w:t xml:space="preserve">2005 </w:t>
      </w:r>
      <w:r w:rsidR="00A4321D">
        <w:rPr>
          <w:rFonts w:cs="Arial"/>
        </w:rPr>
        <w:t xml:space="preserve">und </w:t>
      </w:r>
      <w:r w:rsidRPr="00A4321D">
        <w:rPr>
          <w:rFonts w:cs="Arial"/>
        </w:rPr>
        <w:t xml:space="preserve">2010 knapp 20 Prozent </w:t>
      </w:r>
      <w:r w:rsidR="00A4321D">
        <w:rPr>
          <w:rFonts w:cs="Arial"/>
        </w:rPr>
        <w:t>(</w:t>
      </w:r>
      <w:r w:rsidRPr="00A4321D">
        <w:rPr>
          <w:rFonts w:cs="Arial"/>
        </w:rPr>
        <w:t>2005: 4.195/ 2010: 3.350)</w:t>
      </w:r>
      <w:r w:rsidR="00A4321D" w:rsidRPr="00A4321D">
        <w:rPr>
          <w:rFonts w:cs="Arial"/>
        </w:rPr>
        <w:t>.</w:t>
      </w:r>
      <w:r w:rsidRPr="00A4321D">
        <w:rPr>
          <w:rFonts w:cs="Arial"/>
        </w:rPr>
        <w:t xml:space="preserve"> </w:t>
      </w:r>
    </w:p>
    <w:p w:rsidR="00A4321D" w:rsidRDefault="00FD5961" w:rsidP="006B2864">
      <w:pPr>
        <w:pStyle w:val="Listenabsatz"/>
        <w:spacing w:before="120" w:line="360" w:lineRule="auto"/>
        <w:ind w:left="0"/>
        <w:contextualSpacing w:val="0"/>
        <w:jc w:val="both"/>
        <w:rPr>
          <w:rFonts w:cs="Arial"/>
        </w:rPr>
      </w:pPr>
      <w:r>
        <w:rPr>
          <w:rFonts w:cs="Arial"/>
        </w:rPr>
        <w:t xml:space="preserve">In 2010 waren </w:t>
      </w:r>
      <w:r w:rsidR="00C45653" w:rsidRPr="00A4321D">
        <w:rPr>
          <w:rFonts w:cs="Arial"/>
        </w:rPr>
        <w:t>von den rund 19.800 Pflichtarbeitsplätzen (gemessen an allen Arbeitsplätzen) rund 15.600 oder 3,7</w:t>
      </w:r>
      <w:r w:rsidR="006B2864">
        <w:rPr>
          <w:rFonts w:cs="Arial"/>
        </w:rPr>
        <w:t xml:space="preserve"> Prozent</w:t>
      </w:r>
      <w:r w:rsidR="00C45653" w:rsidRPr="00A4321D">
        <w:rPr>
          <w:rFonts w:cs="Arial"/>
        </w:rPr>
        <w:t xml:space="preserve"> mit schwerbehinderten Menschen besetzt</w:t>
      </w:r>
      <w:r w:rsidR="00A4321D">
        <w:rPr>
          <w:rFonts w:cs="Arial"/>
        </w:rPr>
        <w:t xml:space="preserve">. Dabei betrug der Anteil bei </w:t>
      </w:r>
      <w:r w:rsidR="00A4321D" w:rsidRPr="00A4321D">
        <w:rPr>
          <w:rFonts w:cs="Arial"/>
        </w:rPr>
        <w:t>p</w:t>
      </w:r>
      <w:r w:rsidR="00C45653" w:rsidRPr="00A4321D">
        <w:rPr>
          <w:rFonts w:cs="Arial"/>
        </w:rPr>
        <w:t>rivate</w:t>
      </w:r>
      <w:r w:rsidR="00A4321D">
        <w:rPr>
          <w:rFonts w:cs="Arial"/>
        </w:rPr>
        <w:t>n</w:t>
      </w:r>
      <w:r w:rsidR="00C45653" w:rsidRPr="00A4321D">
        <w:rPr>
          <w:rFonts w:cs="Arial"/>
        </w:rPr>
        <w:t xml:space="preserve"> Arbeitgeber</w:t>
      </w:r>
      <w:r w:rsidR="00A4321D">
        <w:rPr>
          <w:rFonts w:cs="Arial"/>
        </w:rPr>
        <w:t xml:space="preserve">n </w:t>
      </w:r>
      <w:r w:rsidR="00C45653" w:rsidRPr="00A4321D">
        <w:rPr>
          <w:rFonts w:cs="Arial"/>
        </w:rPr>
        <w:t>3,0 Prozent</w:t>
      </w:r>
      <w:r w:rsidR="00A4321D">
        <w:rPr>
          <w:rFonts w:cs="Arial"/>
        </w:rPr>
        <w:t xml:space="preserve"> (</w:t>
      </w:r>
      <w:r w:rsidR="00C45653" w:rsidRPr="00A4321D">
        <w:rPr>
          <w:rFonts w:cs="Arial"/>
        </w:rPr>
        <w:t>2005: 2,9 Prozent</w:t>
      </w:r>
      <w:r w:rsidR="00A4321D">
        <w:rPr>
          <w:rFonts w:cs="Arial"/>
        </w:rPr>
        <w:t xml:space="preserve">), der Anteil bei </w:t>
      </w:r>
      <w:r w:rsidR="00C45653" w:rsidRPr="00A4321D">
        <w:rPr>
          <w:rFonts w:cs="Arial"/>
        </w:rPr>
        <w:t>öffentliche</w:t>
      </w:r>
      <w:r w:rsidR="006B2864">
        <w:rPr>
          <w:rFonts w:cs="Arial"/>
        </w:rPr>
        <w:t>n</w:t>
      </w:r>
      <w:r w:rsidR="00C45653" w:rsidRPr="00A4321D">
        <w:rPr>
          <w:rFonts w:cs="Arial"/>
        </w:rPr>
        <w:t xml:space="preserve"> Arbeitgeber</w:t>
      </w:r>
      <w:r w:rsidR="00A4321D">
        <w:rPr>
          <w:rFonts w:cs="Arial"/>
        </w:rPr>
        <w:t>n 5,4 Prozent (</w:t>
      </w:r>
      <w:r w:rsidR="00C45653" w:rsidRPr="00A4321D">
        <w:rPr>
          <w:rFonts w:cs="Arial"/>
        </w:rPr>
        <w:t>2005: 5,0 Prozent)</w:t>
      </w:r>
      <w:r w:rsidR="00A4321D" w:rsidRPr="00A4321D">
        <w:rPr>
          <w:rFonts w:cs="Arial"/>
        </w:rPr>
        <w:t xml:space="preserve">. </w:t>
      </w:r>
      <w:r>
        <w:rPr>
          <w:rFonts w:cs="Arial"/>
        </w:rPr>
        <w:t xml:space="preserve">Im Durchschnitt lag der Wert für Deutschland </w:t>
      </w:r>
      <w:r w:rsidR="006B2864">
        <w:rPr>
          <w:rFonts w:cs="Arial"/>
        </w:rPr>
        <w:t xml:space="preserve">bei </w:t>
      </w:r>
      <w:r w:rsidR="00A4321D" w:rsidRPr="00A4321D">
        <w:rPr>
          <w:rFonts w:cs="Arial"/>
        </w:rPr>
        <w:t>4,5</w:t>
      </w:r>
      <w:r w:rsidR="006B2864">
        <w:rPr>
          <w:rFonts w:cs="Arial"/>
        </w:rPr>
        <w:t xml:space="preserve"> Prozent</w:t>
      </w:r>
      <w:r w:rsidR="00C45653" w:rsidRPr="00A4321D">
        <w:rPr>
          <w:rFonts w:cs="Arial"/>
        </w:rPr>
        <w:t>.</w:t>
      </w:r>
      <w:r>
        <w:rPr>
          <w:rFonts w:cs="Arial"/>
        </w:rPr>
        <w:t xml:space="preserve"> Sachsen-Anhalt nimmt  deutschlandweit die Schlussposition ein. </w:t>
      </w:r>
    </w:p>
    <w:p w:rsidR="00D6018D" w:rsidRDefault="00C45653" w:rsidP="006B2864">
      <w:pPr>
        <w:pStyle w:val="Listenabsatz"/>
        <w:spacing w:before="120" w:line="360" w:lineRule="auto"/>
        <w:ind w:left="0"/>
        <w:contextualSpacing w:val="0"/>
        <w:jc w:val="both"/>
        <w:rPr>
          <w:rFonts w:cs="Arial"/>
        </w:rPr>
      </w:pPr>
      <w:r w:rsidRPr="00A4321D">
        <w:rPr>
          <w:rFonts w:cs="Arial"/>
        </w:rPr>
        <w:t xml:space="preserve">Menschen mit Behinderungen </w:t>
      </w:r>
      <w:r w:rsidR="00A4321D">
        <w:rPr>
          <w:rFonts w:cs="Arial"/>
        </w:rPr>
        <w:t xml:space="preserve">sind </w:t>
      </w:r>
      <w:r w:rsidRPr="00A4321D">
        <w:rPr>
          <w:rFonts w:cs="Arial"/>
        </w:rPr>
        <w:t>vor allem im öffentlichen Sektor, Verwaltungen, Erzi</w:t>
      </w:r>
      <w:r w:rsidRPr="00A4321D">
        <w:rPr>
          <w:rFonts w:cs="Arial"/>
        </w:rPr>
        <w:t>e</w:t>
      </w:r>
      <w:r w:rsidRPr="00A4321D">
        <w:rPr>
          <w:rFonts w:cs="Arial"/>
        </w:rPr>
        <w:t>hung und Unterricht und im Gesundheitswesen beschäftigt. Der gleiche Trend zeichnet sich bei den Finanzdienstleistungen sowie in der Energie- und der Wasserversorg</w:t>
      </w:r>
      <w:r w:rsidR="00FD5961">
        <w:rPr>
          <w:rFonts w:cs="Arial"/>
        </w:rPr>
        <w:t>ung ab. Diese Branchen erfüllen</w:t>
      </w:r>
      <w:r w:rsidRPr="00A4321D">
        <w:rPr>
          <w:rFonts w:cs="Arial"/>
        </w:rPr>
        <w:t xml:space="preserve"> die Ist-Quote. Eine besonders niedrige Quote weisen dagegen die körpe</w:t>
      </w:r>
      <w:r w:rsidRPr="00A4321D">
        <w:rPr>
          <w:rFonts w:cs="Arial"/>
        </w:rPr>
        <w:t>r</w:t>
      </w:r>
      <w:r w:rsidRPr="00A4321D">
        <w:rPr>
          <w:rFonts w:cs="Arial"/>
        </w:rPr>
        <w:t xml:space="preserve">lich anstrengenden Branchen wie Bau und Papier/ Verlag/ Druck auf. </w:t>
      </w:r>
    </w:p>
    <w:p w:rsidR="00A731D5" w:rsidRPr="00A731D5" w:rsidRDefault="00A731D5" w:rsidP="00A731D5">
      <w:pPr>
        <w:pStyle w:val="Listenabsatz"/>
        <w:spacing w:before="120" w:line="360" w:lineRule="auto"/>
        <w:ind w:left="0"/>
        <w:contextualSpacing w:val="0"/>
        <w:jc w:val="both"/>
        <w:rPr>
          <w:rFonts w:cs="Arial"/>
          <w:color w:val="000000" w:themeColor="text1"/>
        </w:rPr>
      </w:pPr>
      <w:r w:rsidRPr="00A731D5">
        <w:rPr>
          <w:color w:val="000000" w:themeColor="text1"/>
        </w:rPr>
        <w:t xml:space="preserve">Von vielen Menschen mit Behinderung wird es </w:t>
      </w:r>
      <w:r w:rsidRPr="00A731D5">
        <w:rPr>
          <w:rFonts w:cs="Arial"/>
          <w:color w:val="000000" w:themeColor="text1"/>
        </w:rPr>
        <w:t>als kränkend und diskriminierend empfunden,  dass sie nur schwer auf dem Arbeitsmarkt unterkommen. Nach wie vor gibt es zahlreiche Vorbehalte seitens der Arbeitgeber, die eher bereit sind eine Ausgleichsabgabe zu zahlen als einen Mitarbeiter oder Mitarbeiterin mit Behinderung einzustellen. Auch die Kammern sind sehr heterogen eingestellt. Viele Berufe wie der Holzbearbeiter sind in der Handwerk</w:t>
      </w:r>
      <w:r w:rsidRPr="00A731D5">
        <w:rPr>
          <w:rFonts w:cs="Arial"/>
          <w:color w:val="000000" w:themeColor="text1"/>
        </w:rPr>
        <w:t>s</w:t>
      </w:r>
      <w:r w:rsidRPr="00A731D5">
        <w:rPr>
          <w:rFonts w:cs="Arial"/>
          <w:color w:val="000000" w:themeColor="text1"/>
        </w:rPr>
        <w:t>rolle eingetragen, anderen Berufen wie dem Fachlageristen oder Berufen der personellen Dienstleistungen wird mit Skepsis und Bedenken begegnet, da die praktische Ausbildung in der Regel sehr gut läuft, es aber in der Theorie häufig Defizite gibt. Wichtig ist daher, die Inklusionskompetenz von Arbeitsgebern als auch den  Kammern zu stärken. Die Bunde</w:t>
      </w:r>
      <w:r w:rsidRPr="00A731D5">
        <w:rPr>
          <w:rFonts w:cs="Arial"/>
          <w:color w:val="000000" w:themeColor="text1"/>
        </w:rPr>
        <w:t>s</w:t>
      </w:r>
      <w:r w:rsidRPr="00A731D5">
        <w:rPr>
          <w:rFonts w:cs="Arial"/>
          <w:color w:val="000000" w:themeColor="text1"/>
        </w:rPr>
        <w:t xml:space="preserve">agentur für Arbeit unterstützt dabei mit ihrem Beratungsangebot. </w:t>
      </w:r>
    </w:p>
    <w:p w:rsidR="00A731D5" w:rsidRDefault="00A731D5" w:rsidP="006B2864">
      <w:pPr>
        <w:pStyle w:val="Listenabsatz"/>
        <w:spacing w:before="120" w:line="360" w:lineRule="auto"/>
        <w:ind w:left="0"/>
        <w:contextualSpacing w:val="0"/>
        <w:jc w:val="both"/>
        <w:rPr>
          <w:rFonts w:cs="Arial"/>
        </w:rPr>
      </w:pPr>
    </w:p>
    <w:p w:rsidR="00D6018D" w:rsidRPr="00D6018D" w:rsidRDefault="00C45653" w:rsidP="006B2864">
      <w:pPr>
        <w:pStyle w:val="Listenabsatz"/>
        <w:spacing w:before="120" w:line="360" w:lineRule="auto"/>
        <w:ind w:left="0"/>
        <w:contextualSpacing w:val="0"/>
        <w:jc w:val="both"/>
        <w:rPr>
          <w:rFonts w:cs="Arial"/>
        </w:rPr>
      </w:pPr>
      <w:r w:rsidRPr="00D6018D">
        <w:rPr>
          <w:rFonts w:cs="Arial"/>
        </w:rPr>
        <w:t>Mit Blick auf die Zahl der schwerbehinderten Arbeitslosen zeigt sich, dass 2012 in Sachsen-Anhalt in beiden Rechtskreisen insgesamt 4.857 (3,5</w:t>
      </w:r>
      <w:r w:rsidR="00A731D5">
        <w:rPr>
          <w:rFonts w:cs="Arial"/>
        </w:rPr>
        <w:t xml:space="preserve"> Prozent</w:t>
      </w:r>
      <w:r w:rsidRPr="00D6018D">
        <w:rPr>
          <w:rFonts w:cs="Arial"/>
        </w:rPr>
        <w:t xml:space="preserve">) schwerbehinderte Menschen arbeitslos gemeldet (insgesamt 136.678) waren. Das entspricht im Vergleich zum Vorjahr </w:t>
      </w:r>
      <w:r w:rsidRPr="00D6018D">
        <w:rPr>
          <w:rFonts w:cs="Arial"/>
        </w:rPr>
        <w:lastRenderedPageBreak/>
        <w:t>einem Rückgang um -0,5 Prozent. Zwischen 2008 und 2012 betrug der Rückgang der A</w:t>
      </w:r>
      <w:r w:rsidRPr="00D6018D">
        <w:rPr>
          <w:rFonts w:cs="Arial"/>
        </w:rPr>
        <w:t>r</w:t>
      </w:r>
      <w:r w:rsidRPr="00D6018D">
        <w:rPr>
          <w:rFonts w:cs="Arial"/>
        </w:rPr>
        <w:t>beitslosigkeit bei schwerbehinderten Menschen rund 16 Prozent. Ohne das Auslaufen vorr</w:t>
      </w:r>
      <w:r w:rsidRPr="00D6018D">
        <w:rPr>
          <w:rFonts w:cs="Arial"/>
        </w:rPr>
        <w:t>u</w:t>
      </w:r>
      <w:r w:rsidRPr="00D6018D">
        <w:rPr>
          <w:rFonts w:cs="Arial"/>
        </w:rPr>
        <w:t>hestandsähnlicher Regelungen seit 1. Januar 2008 wäre die Zahl schwerbehinderter Arbeit</w:t>
      </w:r>
      <w:r w:rsidRPr="00D6018D">
        <w:rPr>
          <w:rFonts w:cs="Arial"/>
        </w:rPr>
        <w:t>s</w:t>
      </w:r>
      <w:r w:rsidRPr="00D6018D">
        <w:rPr>
          <w:rFonts w:cs="Arial"/>
        </w:rPr>
        <w:t>loser in den vergangenen Jahren – andere Umstände unverändert – dagegen in noch höh</w:t>
      </w:r>
      <w:r w:rsidRPr="00D6018D">
        <w:rPr>
          <w:rFonts w:cs="Arial"/>
        </w:rPr>
        <w:t>e</w:t>
      </w:r>
      <w:r w:rsidRPr="00D6018D">
        <w:rPr>
          <w:rFonts w:cs="Arial"/>
        </w:rPr>
        <w:t>rem Umfang zurückgegangen.</w:t>
      </w:r>
      <w:r w:rsidR="00D6018D" w:rsidRPr="00D6018D">
        <w:rPr>
          <w:rFonts w:cs="Arial"/>
        </w:rPr>
        <w:t xml:space="preserve"> </w:t>
      </w:r>
    </w:p>
    <w:p w:rsidR="00D6018D" w:rsidRPr="00D6018D" w:rsidRDefault="00FD5961" w:rsidP="006B2864">
      <w:pPr>
        <w:pStyle w:val="Listenabsatz"/>
        <w:spacing w:before="120" w:line="360" w:lineRule="auto"/>
        <w:ind w:left="0"/>
        <w:contextualSpacing w:val="0"/>
        <w:jc w:val="both"/>
        <w:rPr>
          <w:rFonts w:cs="Arial"/>
        </w:rPr>
      </w:pPr>
      <w:r>
        <w:rPr>
          <w:rFonts w:cs="Arial"/>
        </w:rPr>
        <w:t>D</w:t>
      </w:r>
      <w:r w:rsidR="00D6018D" w:rsidRPr="00D6018D">
        <w:rPr>
          <w:rFonts w:cs="Arial"/>
        </w:rPr>
        <w:t xml:space="preserve">er </w:t>
      </w:r>
      <w:r w:rsidR="00C45653" w:rsidRPr="00D6018D">
        <w:rPr>
          <w:rFonts w:cs="Arial"/>
        </w:rPr>
        <w:t xml:space="preserve">Gesamtbestand an arbeitslos gemeldeten Personen </w:t>
      </w:r>
      <w:r>
        <w:rPr>
          <w:rFonts w:cs="Arial"/>
        </w:rPr>
        <w:t xml:space="preserve">sank </w:t>
      </w:r>
      <w:r w:rsidR="00C45653" w:rsidRPr="00D6018D">
        <w:rPr>
          <w:rFonts w:cs="Arial"/>
        </w:rPr>
        <w:t>im gleichen Zeitraum um knapp 22 Prozent. Dies zeigt, dass von der Entwicklung am Arbeitsmarkt die Personengru</w:t>
      </w:r>
      <w:r w:rsidR="00C45653" w:rsidRPr="00D6018D">
        <w:rPr>
          <w:rFonts w:cs="Arial"/>
        </w:rPr>
        <w:t>p</w:t>
      </w:r>
      <w:r w:rsidR="00C45653" w:rsidRPr="00D6018D">
        <w:rPr>
          <w:rFonts w:cs="Arial"/>
        </w:rPr>
        <w:t>pe der erwerbsfähigen schwerbehinderten Menschen nicht vollumfänglich partizipiert hat.</w:t>
      </w:r>
      <w:r w:rsidR="00D6018D" w:rsidRPr="00D6018D">
        <w:rPr>
          <w:rFonts w:cs="Arial"/>
        </w:rPr>
        <w:t xml:space="preserve"> </w:t>
      </w:r>
      <w:r w:rsidR="00C45653" w:rsidRPr="00D6018D">
        <w:rPr>
          <w:rFonts w:cs="Arial"/>
        </w:rPr>
        <w:t>Zudem gelingt es schwerbehinderten Arbeitslosen gemessen am Arbeitslosenbestand selt</w:t>
      </w:r>
      <w:r w:rsidR="00C45653" w:rsidRPr="00D6018D">
        <w:rPr>
          <w:rFonts w:cs="Arial"/>
        </w:rPr>
        <w:t>e</w:t>
      </w:r>
      <w:r w:rsidR="00C45653" w:rsidRPr="00D6018D">
        <w:rPr>
          <w:rFonts w:cs="Arial"/>
        </w:rPr>
        <w:t>ner als nicht schwerbehinderten Menschen, wieder eine Beschäftigung am ersten Arbeit</w:t>
      </w:r>
      <w:r w:rsidR="00C45653" w:rsidRPr="00D6018D">
        <w:rPr>
          <w:rFonts w:cs="Arial"/>
        </w:rPr>
        <w:t>s</w:t>
      </w:r>
      <w:r w:rsidR="00C45653" w:rsidRPr="00D6018D">
        <w:rPr>
          <w:rFonts w:cs="Arial"/>
        </w:rPr>
        <w:t xml:space="preserve">markt aufzunehmen, auch wenn sie seltener arbeitslos werden. </w:t>
      </w:r>
      <w:r w:rsidR="00D6018D" w:rsidRPr="00D6018D">
        <w:rPr>
          <w:rFonts w:cs="Arial"/>
        </w:rPr>
        <w:t xml:space="preserve">Die </w:t>
      </w:r>
      <w:r w:rsidR="00C45653" w:rsidRPr="00D6018D">
        <w:rPr>
          <w:rFonts w:cs="Arial"/>
        </w:rPr>
        <w:t>Abgangsrate in Beschä</w:t>
      </w:r>
      <w:r w:rsidR="00C45653" w:rsidRPr="00D6018D">
        <w:rPr>
          <w:rFonts w:cs="Arial"/>
        </w:rPr>
        <w:t>f</w:t>
      </w:r>
      <w:r w:rsidR="00C45653" w:rsidRPr="00D6018D">
        <w:rPr>
          <w:rFonts w:cs="Arial"/>
        </w:rPr>
        <w:t>tigung am 1. Arbeitsmarkt lag 2011 in Sachsen-Anhalt bei 3,5 % (im Vergleich zu nich</w:t>
      </w:r>
      <w:r w:rsidR="00C45653" w:rsidRPr="00D6018D">
        <w:rPr>
          <w:rFonts w:cs="Arial"/>
        </w:rPr>
        <w:t>t</w:t>
      </w:r>
      <w:r w:rsidR="00C45653" w:rsidRPr="00D6018D">
        <w:rPr>
          <w:rFonts w:cs="Arial"/>
        </w:rPr>
        <w:t>schwerbehinderten bei 6,3</w:t>
      </w:r>
      <w:r w:rsidR="006B2864">
        <w:rPr>
          <w:rFonts w:cs="Arial"/>
        </w:rPr>
        <w:t xml:space="preserve"> Prozent</w:t>
      </w:r>
      <w:r w:rsidR="00C45653" w:rsidRPr="00D6018D">
        <w:rPr>
          <w:rFonts w:cs="Arial"/>
        </w:rPr>
        <w:t>)</w:t>
      </w:r>
      <w:r w:rsidR="00D6018D" w:rsidRPr="00D6018D">
        <w:rPr>
          <w:rFonts w:cs="Arial"/>
        </w:rPr>
        <w:t xml:space="preserve">. </w:t>
      </w:r>
    </w:p>
    <w:p w:rsidR="00D6018D" w:rsidRPr="00D6018D" w:rsidRDefault="00C45653" w:rsidP="006B2864">
      <w:pPr>
        <w:pStyle w:val="Listenabsatz"/>
        <w:spacing w:before="120" w:line="360" w:lineRule="auto"/>
        <w:ind w:left="0"/>
        <w:contextualSpacing w:val="0"/>
        <w:jc w:val="both"/>
        <w:rPr>
          <w:rFonts w:cs="Arial"/>
        </w:rPr>
      </w:pPr>
      <w:r w:rsidRPr="00D6018D">
        <w:rPr>
          <w:rFonts w:cs="Arial"/>
        </w:rPr>
        <w:t>Im Durchschnitt sind 40 Prozent der schwerbehinderten Arbeitslosen 12 Monate und länger arbeitslos. Dies liegt 8 Prozentpunkte über dem Landesdurchschnitt. Ein</w:t>
      </w:r>
      <w:r w:rsidR="005563D5" w:rsidRPr="00D6018D">
        <w:rPr>
          <w:rFonts w:cs="Arial"/>
        </w:rPr>
        <w:t xml:space="preserve"> </w:t>
      </w:r>
      <w:r w:rsidRPr="00D6018D">
        <w:rPr>
          <w:rFonts w:cs="Arial"/>
        </w:rPr>
        <w:t>höherer Anteil Langzeitarbeitsloser bei schwerbehinderten Menschen zeigt sich über alle Altersgruppen hinweg. Die Ursachen liegen</w:t>
      </w:r>
      <w:r w:rsidR="00FD5961">
        <w:rPr>
          <w:rFonts w:cs="Arial"/>
        </w:rPr>
        <w:t xml:space="preserve"> u.a. in bestehe</w:t>
      </w:r>
      <w:r w:rsidRPr="00D6018D">
        <w:rPr>
          <w:rFonts w:cs="Arial"/>
        </w:rPr>
        <w:t>n</w:t>
      </w:r>
      <w:r w:rsidR="00FD5961">
        <w:rPr>
          <w:rFonts w:cs="Arial"/>
        </w:rPr>
        <w:t>den Vorurt</w:t>
      </w:r>
      <w:r w:rsidRPr="00D6018D">
        <w:rPr>
          <w:rFonts w:cs="Arial"/>
        </w:rPr>
        <w:t>eilen z.B. über die Auswirkungen bestehender Schutzvorschriften oder in der Unkenntnis über bestehende Unterstützung</w:t>
      </w:r>
      <w:r w:rsidRPr="00D6018D">
        <w:rPr>
          <w:rFonts w:cs="Arial"/>
        </w:rPr>
        <w:t>s</w:t>
      </w:r>
      <w:r w:rsidRPr="00D6018D">
        <w:rPr>
          <w:rFonts w:cs="Arial"/>
        </w:rPr>
        <w:t>möglichkeiten durch die Bundesagentur für Arbeit. Ein guter Grund, um das Engagement für mehr Teilhabe, für mehr Inklusion zu verstärken.</w:t>
      </w:r>
    </w:p>
    <w:p w:rsidR="00D6018D" w:rsidRDefault="00130C94" w:rsidP="006B2864">
      <w:pPr>
        <w:pStyle w:val="Listenabsatz"/>
        <w:spacing w:before="120" w:line="360" w:lineRule="auto"/>
        <w:ind w:left="0"/>
        <w:contextualSpacing w:val="0"/>
        <w:jc w:val="both"/>
        <w:rPr>
          <w:rFonts w:cs="Arial"/>
        </w:rPr>
      </w:pPr>
      <w:r>
        <w:rPr>
          <w:rFonts w:cs="Arial"/>
        </w:rPr>
        <w:t>Insgesamt zeigt sich, dass</w:t>
      </w:r>
      <w:r w:rsidR="00C45653" w:rsidRPr="00D6018D">
        <w:rPr>
          <w:rFonts w:cs="Arial"/>
        </w:rPr>
        <w:t xml:space="preserve"> Sachsen-Anhalt Fachkräfte </w:t>
      </w:r>
      <w:r>
        <w:rPr>
          <w:rFonts w:cs="Arial"/>
        </w:rPr>
        <w:t>braucht, jedoch das</w:t>
      </w:r>
      <w:r w:rsidR="00C45653" w:rsidRPr="00D6018D">
        <w:rPr>
          <w:rFonts w:cs="Arial"/>
        </w:rPr>
        <w:t xml:space="preserve"> erhebliches P</w:t>
      </w:r>
      <w:r w:rsidR="00C45653" w:rsidRPr="00D6018D">
        <w:rPr>
          <w:rFonts w:cs="Arial"/>
        </w:rPr>
        <w:t>o</w:t>
      </w:r>
      <w:r w:rsidR="00C45653" w:rsidRPr="00D6018D">
        <w:rPr>
          <w:rFonts w:cs="Arial"/>
        </w:rPr>
        <w:t xml:space="preserve">tenzial </w:t>
      </w:r>
      <w:r>
        <w:rPr>
          <w:rFonts w:cs="Arial"/>
        </w:rPr>
        <w:t xml:space="preserve">von </w:t>
      </w:r>
      <w:r w:rsidR="00C45653" w:rsidRPr="00D6018D">
        <w:rPr>
          <w:rFonts w:cs="Arial"/>
        </w:rPr>
        <w:t>Menschen mit Behinderung</w:t>
      </w:r>
      <w:r>
        <w:rPr>
          <w:rFonts w:cs="Arial"/>
        </w:rPr>
        <w:t xml:space="preserve"> nicht nutzt</w:t>
      </w:r>
      <w:r w:rsidR="006B2864">
        <w:rPr>
          <w:rFonts w:cs="Arial"/>
        </w:rPr>
        <w:t xml:space="preserve"> wird, obwohl ausreichende</w:t>
      </w:r>
      <w:r>
        <w:rPr>
          <w:rFonts w:cs="Arial"/>
        </w:rPr>
        <w:t xml:space="preserve"> </w:t>
      </w:r>
      <w:r w:rsidR="00C45653" w:rsidRPr="00D6018D">
        <w:rPr>
          <w:rFonts w:cs="Arial"/>
        </w:rPr>
        <w:t>Beschäft</w:t>
      </w:r>
      <w:r w:rsidR="00C45653" w:rsidRPr="00D6018D">
        <w:rPr>
          <w:rFonts w:cs="Arial"/>
        </w:rPr>
        <w:t>i</w:t>
      </w:r>
      <w:r w:rsidR="00C45653" w:rsidRPr="00D6018D">
        <w:rPr>
          <w:rFonts w:cs="Arial"/>
        </w:rPr>
        <w:t>gungsmöglichkeiten vor allem in Büroberufen sowie im Handwerk</w:t>
      </w:r>
      <w:r>
        <w:rPr>
          <w:rFonts w:cs="Arial"/>
        </w:rPr>
        <w:t xml:space="preserve"> vorliegen. Daher besteht großer Nachholbedarf bei der </w:t>
      </w:r>
      <w:r w:rsidR="00C45653" w:rsidRPr="00D6018D">
        <w:rPr>
          <w:rFonts w:cs="Arial"/>
        </w:rPr>
        <w:t>Beschäftigung von Menschen mit Behinderung.</w:t>
      </w:r>
    </w:p>
    <w:p w:rsidR="00D6018D" w:rsidRDefault="00D6018D" w:rsidP="006B2864">
      <w:pPr>
        <w:pStyle w:val="Listenabsatz"/>
        <w:spacing w:before="120" w:line="360" w:lineRule="auto"/>
        <w:ind w:left="0"/>
        <w:contextualSpacing w:val="0"/>
        <w:jc w:val="both"/>
        <w:rPr>
          <w:rFonts w:cs="Arial"/>
        </w:rPr>
      </w:pPr>
    </w:p>
    <w:p w:rsidR="00C45653" w:rsidRPr="006159AC" w:rsidRDefault="00C45653" w:rsidP="006B2864">
      <w:pPr>
        <w:pStyle w:val="Listenabsatz"/>
        <w:spacing w:before="120" w:line="360" w:lineRule="auto"/>
        <w:ind w:left="0"/>
        <w:contextualSpacing w:val="0"/>
        <w:jc w:val="both"/>
        <w:rPr>
          <w:rFonts w:cs="Arial"/>
        </w:rPr>
      </w:pPr>
      <w:r w:rsidRPr="006159AC">
        <w:rPr>
          <w:rFonts w:cs="Arial"/>
          <w:b/>
        </w:rPr>
        <w:t xml:space="preserve">Maßnahmen </w:t>
      </w:r>
      <w:r w:rsidR="00130C94" w:rsidRPr="006159AC">
        <w:rPr>
          <w:rFonts w:cs="Arial"/>
          <w:b/>
        </w:rPr>
        <w:t xml:space="preserve">der Bundesagentur für Arbeit </w:t>
      </w:r>
      <w:r w:rsidR="00D6018D" w:rsidRPr="006159AC">
        <w:rPr>
          <w:rFonts w:cs="Arial"/>
          <w:b/>
        </w:rPr>
        <w:t xml:space="preserve">zur Förderung der </w:t>
      </w:r>
      <w:r w:rsidRPr="006159AC">
        <w:rPr>
          <w:rFonts w:cs="Arial"/>
          <w:b/>
        </w:rPr>
        <w:t>Teilhabe am Arbeitsl</w:t>
      </w:r>
      <w:r w:rsidRPr="006159AC">
        <w:rPr>
          <w:rFonts w:cs="Arial"/>
          <w:b/>
        </w:rPr>
        <w:t>e</w:t>
      </w:r>
      <w:r w:rsidRPr="006159AC">
        <w:rPr>
          <w:rFonts w:cs="Arial"/>
          <w:b/>
        </w:rPr>
        <w:t xml:space="preserve">ben </w:t>
      </w:r>
    </w:p>
    <w:p w:rsidR="00C45653" w:rsidRPr="00D6018D" w:rsidRDefault="00C45653" w:rsidP="006B2864">
      <w:pPr>
        <w:pStyle w:val="Listenabsatz"/>
        <w:spacing w:before="120" w:line="360" w:lineRule="auto"/>
        <w:ind w:left="0"/>
        <w:contextualSpacing w:val="0"/>
        <w:jc w:val="both"/>
        <w:rPr>
          <w:rFonts w:cs="Arial"/>
        </w:rPr>
      </w:pPr>
      <w:r w:rsidRPr="00D6018D">
        <w:rPr>
          <w:rFonts w:cs="Arial"/>
        </w:rPr>
        <w:t>Die Integration und Teilhabe (schwer-)behinderter Menschen stellt in der Geschäftspolitik der Bundesagentur für Arbeit  einen zentralen Schwerpunkt dar. Insbesondere unter dem G</w:t>
      </w:r>
      <w:r w:rsidRPr="00D6018D">
        <w:rPr>
          <w:rFonts w:cs="Arial"/>
        </w:rPr>
        <w:t>e</w:t>
      </w:r>
      <w:r w:rsidRPr="00D6018D">
        <w:rPr>
          <w:rFonts w:cs="Arial"/>
        </w:rPr>
        <w:t xml:space="preserve">sichtspunkt des derzeitigen Fachkräftebedarfes zeigt sich </w:t>
      </w:r>
      <w:r w:rsidR="00130C94">
        <w:rPr>
          <w:rFonts w:cs="Arial"/>
        </w:rPr>
        <w:t>ein</w:t>
      </w:r>
      <w:r w:rsidRPr="00D6018D">
        <w:rPr>
          <w:rFonts w:cs="Arial"/>
        </w:rPr>
        <w:t xml:space="preserve"> zunehmender Handlungsb</w:t>
      </w:r>
      <w:r w:rsidRPr="00D6018D">
        <w:rPr>
          <w:rFonts w:cs="Arial"/>
        </w:rPr>
        <w:t>e</w:t>
      </w:r>
      <w:r w:rsidRPr="00D6018D">
        <w:rPr>
          <w:rFonts w:cs="Arial"/>
        </w:rPr>
        <w:t>darf.</w:t>
      </w:r>
      <w:r w:rsidR="00130C94">
        <w:rPr>
          <w:rFonts w:cs="Arial"/>
        </w:rPr>
        <w:t xml:space="preserve"> 2013 werden i</w:t>
      </w:r>
      <w:r w:rsidRPr="00D6018D">
        <w:rPr>
          <w:rFonts w:cs="Arial"/>
        </w:rPr>
        <w:t>n Sachsen-Anhalt rund 86 Mio. € für die Teilhabe behinderter Menschen am Arbeitsleben und für die Förderung schwerbehinderter Menschen</w:t>
      </w:r>
      <w:r w:rsidR="00130C94">
        <w:rPr>
          <w:rFonts w:cs="Arial"/>
        </w:rPr>
        <w:t xml:space="preserve"> investiert</w:t>
      </w:r>
      <w:r w:rsidRPr="00D6018D">
        <w:rPr>
          <w:rFonts w:cs="Arial"/>
        </w:rPr>
        <w:t xml:space="preserve">, um ihnen den Schritt ins Arbeitsleben zu erleichtern. Dies spiegelt sich auch in den </w:t>
      </w:r>
      <w:r w:rsidR="004F6791" w:rsidRPr="00D6018D">
        <w:rPr>
          <w:rFonts w:cs="Arial"/>
        </w:rPr>
        <w:t xml:space="preserve">für 2013 geplanten 2.872 </w:t>
      </w:r>
      <w:r w:rsidRPr="00D6018D">
        <w:rPr>
          <w:rFonts w:cs="Arial"/>
        </w:rPr>
        <w:t xml:space="preserve">Eintritten </w:t>
      </w:r>
      <w:r w:rsidR="004F6791" w:rsidRPr="00D6018D">
        <w:rPr>
          <w:rFonts w:cs="Arial"/>
        </w:rPr>
        <w:t xml:space="preserve">in Erst- und Wiedereingliederungsmaßnahmen </w:t>
      </w:r>
      <w:r w:rsidRPr="00D6018D">
        <w:rPr>
          <w:rFonts w:cs="Arial"/>
        </w:rPr>
        <w:t>wieder</w:t>
      </w:r>
      <w:r w:rsidR="00130C94">
        <w:rPr>
          <w:rFonts w:cs="Arial"/>
        </w:rPr>
        <w:t>. Geplant sind 675 b</w:t>
      </w:r>
      <w:r w:rsidRPr="00D6018D">
        <w:rPr>
          <w:rFonts w:cs="Arial"/>
        </w:rPr>
        <w:t>e</w:t>
      </w:r>
      <w:r w:rsidRPr="00D6018D">
        <w:rPr>
          <w:rFonts w:cs="Arial"/>
        </w:rPr>
        <w:lastRenderedPageBreak/>
        <w:t>rufsvorbereitende Bildungsmaßnahmen für behinderte junge Menschen</w:t>
      </w:r>
      <w:r w:rsidR="004F6791" w:rsidRPr="00D6018D">
        <w:rPr>
          <w:rFonts w:cs="Arial"/>
        </w:rPr>
        <w:t xml:space="preserve"> </w:t>
      </w:r>
      <w:r w:rsidR="00130C94">
        <w:rPr>
          <w:rFonts w:cs="Arial"/>
        </w:rPr>
        <w:t xml:space="preserve">und </w:t>
      </w:r>
      <w:r w:rsidR="004F6791" w:rsidRPr="00D6018D">
        <w:rPr>
          <w:rFonts w:cs="Arial"/>
        </w:rPr>
        <w:t>rund 700</w:t>
      </w:r>
      <w:r w:rsidRPr="00D6018D">
        <w:rPr>
          <w:rFonts w:cs="Arial"/>
        </w:rPr>
        <w:t xml:space="preserve"> Au</w:t>
      </w:r>
      <w:r w:rsidRPr="00D6018D">
        <w:rPr>
          <w:rFonts w:cs="Arial"/>
        </w:rPr>
        <w:t>s</w:t>
      </w:r>
      <w:r w:rsidRPr="00D6018D">
        <w:rPr>
          <w:rFonts w:cs="Arial"/>
        </w:rPr>
        <w:t>bildungsförderung</w:t>
      </w:r>
      <w:r w:rsidR="004F6791" w:rsidRPr="00D6018D">
        <w:rPr>
          <w:rFonts w:cs="Arial"/>
        </w:rPr>
        <w:t>en.</w:t>
      </w:r>
      <w:r w:rsidR="00D6018D" w:rsidRPr="00D6018D">
        <w:rPr>
          <w:rFonts w:cs="Arial"/>
        </w:rPr>
        <w:t xml:space="preserve"> </w:t>
      </w:r>
    </w:p>
    <w:p w:rsidR="00D6018D" w:rsidRPr="00D6018D" w:rsidRDefault="00130C94" w:rsidP="006B2864">
      <w:pPr>
        <w:pStyle w:val="Listenabsatz"/>
        <w:spacing w:before="120" w:line="360" w:lineRule="auto"/>
        <w:ind w:left="0"/>
        <w:contextualSpacing w:val="0"/>
        <w:jc w:val="both"/>
        <w:rPr>
          <w:rFonts w:cs="Arial"/>
        </w:rPr>
      </w:pPr>
      <w:r>
        <w:rPr>
          <w:rFonts w:cs="Arial"/>
        </w:rPr>
        <w:t xml:space="preserve">Die Bundesagentur für Arbeit verfügt über eine Reihe von </w:t>
      </w:r>
      <w:r w:rsidR="00C45653" w:rsidRPr="00D6018D">
        <w:rPr>
          <w:rFonts w:cs="Arial"/>
        </w:rPr>
        <w:t>Förderinstrumenten für Menschen mit Behinderungen</w:t>
      </w:r>
      <w:r w:rsidR="00D6018D" w:rsidRPr="00D6018D">
        <w:rPr>
          <w:rFonts w:cs="Arial"/>
        </w:rPr>
        <w:t xml:space="preserve">. </w:t>
      </w:r>
      <w:r w:rsidR="003B5A07" w:rsidRPr="003B5A07">
        <w:rPr>
          <w:rFonts w:cs="Arial"/>
          <w:color w:val="000000" w:themeColor="text1"/>
        </w:rPr>
        <w:t>Viele Instrumente haben sich bewährt</w:t>
      </w:r>
      <w:r w:rsidR="003B5A07">
        <w:rPr>
          <w:rFonts w:cs="Arial"/>
          <w:color w:val="000000" w:themeColor="text1"/>
        </w:rPr>
        <w:t>:</w:t>
      </w:r>
      <w:r w:rsidR="003B5A07" w:rsidRPr="003B5A07">
        <w:rPr>
          <w:rFonts w:cs="Arial"/>
        </w:rPr>
        <w:t xml:space="preserve"> </w:t>
      </w:r>
      <w:r w:rsidR="00D6018D" w:rsidRPr="00D6018D">
        <w:rPr>
          <w:rFonts w:cs="Arial"/>
        </w:rPr>
        <w:t>Dazu zählen die a</w:t>
      </w:r>
      <w:r w:rsidR="00C45653" w:rsidRPr="00D6018D">
        <w:rPr>
          <w:rFonts w:cs="Arial"/>
        </w:rPr>
        <w:t>usbildungsb</w:t>
      </w:r>
      <w:r w:rsidR="00C45653" w:rsidRPr="00D6018D">
        <w:rPr>
          <w:rFonts w:cs="Arial"/>
        </w:rPr>
        <w:t>e</w:t>
      </w:r>
      <w:r w:rsidR="00C45653" w:rsidRPr="00D6018D">
        <w:rPr>
          <w:rFonts w:cs="Arial"/>
        </w:rPr>
        <w:t>gleitende</w:t>
      </w:r>
      <w:r w:rsidR="003B5A07">
        <w:rPr>
          <w:rFonts w:cs="Arial"/>
        </w:rPr>
        <w:t>n</w:t>
      </w:r>
      <w:r w:rsidR="00C45653" w:rsidRPr="00D6018D">
        <w:rPr>
          <w:rFonts w:cs="Arial"/>
        </w:rPr>
        <w:t xml:space="preserve"> Hilfen,</w:t>
      </w:r>
      <w:r w:rsidR="00D6018D" w:rsidRPr="00D6018D">
        <w:rPr>
          <w:rFonts w:cs="Arial"/>
        </w:rPr>
        <w:t xml:space="preserve"> </w:t>
      </w:r>
      <w:r w:rsidR="00C45653" w:rsidRPr="00D6018D">
        <w:rPr>
          <w:rFonts w:cs="Arial"/>
        </w:rPr>
        <w:t xml:space="preserve"> Ausbildungszuschüsse und Eingliederungszuschüsse für Arbeitgeber s</w:t>
      </w:r>
      <w:r w:rsidR="00C45653" w:rsidRPr="00D6018D">
        <w:rPr>
          <w:rFonts w:cs="Arial"/>
        </w:rPr>
        <w:t>o</w:t>
      </w:r>
      <w:r w:rsidR="00C45653" w:rsidRPr="00D6018D">
        <w:rPr>
          <w:rFonts w:cs="Arial"/>
        </w:rPr>
        <w:t xml:space="preserve">wie </w:t>
      </w:r>
      <w:r>
        <w:rPr>
          <w:rFonts w:cs="Arial"/>
        </w:rPr>
        <w:t xml:space="preserve">die </w:t>
      </w:r>
      <w:r w:rsidR="00C45653" w:rsidRPr="00D6018D">
        <w:rPr>
          <w:rFonts w:cs="Arial"/>
        </w:rPr>
        <w:t xml:space="preserve">Probebeschäftigungen. </w:t>
      </w:r>
      <w:r w:rsidR="003B5A07">
        <w:rPr>
          <w:rFonts w:cs="Arial"/>
        </w:rPr>
        <w:t>Aber</w:t>
      </w:r>
      <w:r w:rsidR="00483ED2">
        <w:rPr>
          <w:rFonts w:cs="Arial"/>
        </w:rPr>
        <w:t xml:space="preserve"> auch s</w:t>
      </w:r>
      <w:r w:rsidR="00C45653" w:rsidRPr="00D6018D">
        <w:rPr>
          <w:rFonts w:cs="Arial"/>
        </w:rPr>
        <w:t>taatliche Hilfen für behindertengerechte Arbeit</w:t>
      </w:r>
      <w:r w:rsidR="00C45653" w:rsidRPr="00D6018D">
        <w:rPr>
          <w:rFonts w:cs="Arial"/>
        </w:rPr>
        <w:t>s</w:t>
      </w:r>
      <w:r w:rsidR="00C45653" w:rsidRPr="00D6018D">
        <w:rPr>
          <w:rFonts w:cs="Arial"/>
        </w:rPr>
        <w:t>plätze, insbesondere technische Hilfsmittel wie spezielle Telefone oder Computer sowie U</w:t>
      </w:r>
      <w:r w:rsidR="00C45653" w:rsidRPr="00D6018D">
        <w:rPr>
          <w:rFonts w:cs="Arial"/>
        </w:rPr>
        <w:t>m</w:t>
      </w:r>
      <w:r w:rsidR="00C45653" w:rsidRPr="00D6018D">
        <w:rPr>
          <w:rFonts w:cs="Arial"/>
        </w:rPr>
        <w:t>bauten</w:t>
      </w:r>
      <w:r w:rsidR="00483ED2">
        <w:rPr>
          <w:rFonts w:cs="Arial"/>
        </w:rPr>
        <w:t xml:space="preserve"> zu den </w:t>
      </w:r>
      <w:r w:rsidR="00C45653" w:rsidRPr="00D6018D">
        <w:rPr>
          <w:rFonts w:cs="Arial"/>
        </w:rPr>
        <w:t>erprobte</w:t>
      </w:r>
      <w:r w:rsidR="00483ED2">
        <w:rPr>
          <w:rFonts w:cs="Arial"/>
        </w:rPr>
        <w:t>n</w:t>
      </w:r>
      <w:r w:rsidR="00C45653" w:rsidRPr="00D6018D">
        <w:rPr>
          <w:rFonts w:cs="Arial"/>
        </w:rPr>
        <w:t xml:space="preserve"> Maßnahmen zur Integration und Förderung von schwerbehinderten Menschen. </w:t>
      </w:r>
    </w:p>
    <w:p w:rsidR="006B2864" w:rsidRDefault="00C45653" w:rsidP="006B2864">
      <w:pPr>
        <w:pStyle w:val="Listenabsatz"/>
        <w:spacing w:before="120" w:line="360" w:lineRule="auto"/>
        <w:ind w:left="0"/>
        <w:contextualSpacing w:val="0"/>
        <w:jc w:val="both"/>
        <w:rPr>
          <w:rFonts w:cs="Arial"/>
        </w:rPr>
      </w:pPr>
      <w:r w:rsidRPr="00D6018D">
        <w:rPr>
          <w:rFonts w:cs="Arial"/>
        </w:rPr>
        <w:t>Besonders bewährt hat sich die unterstützte Beschäftigung. Sie eröffnet zunehmend neue Möglichkeiten für eine gleichberechtigte Teilhabe am Arbeitsleben, gerade für die Menschen im Grenzbereich, für die es sonst keine qualitativ guten  Alternativen gibt. Für diese Me</w:t>
      </w:r>
      <w:r w:rsidRPr="00D6018D">
        <w:rPr>
          <w:rFonts w:cs="Arial"/>
        </w:rPr>
        <w:t>n</w:t>
      </w:r>
      <w:r w:rsidRPr="00D6018D">
        <w:rPr>
          <w:rFonts w:cs="Arial"/>
        </w:rPr>
        <w:t xml:space="preserve">schen lässt sich der Weg direkt in die Behindertenwerkstatt vermeiden.  Das Instrument folgt der Philosophie: Erst platzieren, dann dort gezielt qualifizieren. Im Jahr 2012 wurden in Sachsen-Anhalt 54 Eintritte realisiert, aktuell </w:t>
      </w:r>
      <w:r w:rsidR="00483ED2">
        <w:rPr>
          <w:rFonts w:cs="Arial"/>
        </w:rPr>
        <w:t xml:space="preserve">befinden sich </w:t>
      </w:r>
      <w:r w:rsidRPr="00D6018D">
        <w:rPr>
          <w:rFonts w:cs="Arial"/>
        </w:rPr>
        <w:t>ca. 100 Menschen</w:t>
      </w:r>
      <w:r w:rsidR="00483ED2">
        <w:rPr>
          <w:rFonts w:cs="Arial"/>
        </w:rPr>
        <w:t xml:space="preserve"> mit Behind</w:t>
      </w:r>
      <w:r w:rsidR="00483ED2">
        <w:rPr>
          <w:rFonts w:cs="Arial"/>
        </w:rPr>
        <w:t>e</w:t>
      </w:r>
      <w:r w:rsidR="00483ED2">
        <w:rPr>
          <w:rFonts w:cs="Arial"/>
        </w:rPr>
        <w:t xml:space="preserve">rung in der Maßnahme, um </w:t>
      </w:r>
      <w:r w:rsidRPr="00D6018D">
        <w:rPr>
          <w:rFonts w:cs="Arial"/>
        </w:rPr>
        <w:t xml:space="preserve">eine individuelle betriebliche Qualifizierung </w:t>
      </w:r>
      <w:r w:rsidR="00483ED2">
        <w:rPr>
          <w:rFonts w:cs="Arial"/>
        </w:rPr>
        <w:t xml:space="preserve">zu </w:t>
      </w:r>
      <w:r w:rsidRPr="00D6018D">
        <w:rPr>
          <w:rFonts w:cs="Arial"/>
        </w:rPr>
        <w:t xml:space="preserve">erlangen. </w:t>
      </w:r>
    </w:p>
    <w:p w:rsidR="00D6018D" w:rsidRDefault="00D6018D" w:rsidP="006B2864">
      <w:pPr>
        <w:pStyle w:val="Listenabsatz"/>
        <w:spacing w:before="120" w:line="360" w:lineRule="auto"/>
        <w:ind w:left="0"/>
        <w:contextualSpacing w:val="0"/>
        <w:jc w:val="both"/>
        <w:rPr>
          <w:rFonts w:cs="Arial"/>
        </w:rPr>
      </w:pPr>
      <w:r w:rsidRPr="00D6018D">
        <w:rPr>
          <w:rFonts w:cs="Arial"/>
        </w:rPr>
        <w:t>Neben diesen Förderinstrumenten gibt es in den Arbeitsagenturen einen technischen Ber</w:t>
      </w:r>
      <w:r w:rsidRPr="00D6018D">
        <w:rPr>
          <w:rFonts w:cs="Arial"/>
        </w:rPr>
        <w:t>a</w:t>
      </w:r>
      <w:r w:rsidRPr="00D6018D">
        <w:rPr>
          <w:rFonts w:cs="Arial"/>
        </w:rPr>
        <w:t xml:space="preserve">tungsdienst, der sich die Arbeitsplätze vor Ort anschaut und Arbeitgeber über die vielfältigen Möglichkeiten der Förderung berät. </w:t>
      </w:r>
    </w:p>
    <w:p w:rsidR="00C45653" w:rsidRDefault="00C45653" w:rsidP="006B2864">
      <w:pPr>
        <w:pStyle w:val="Listenabsatz"/>
        <w:spacing w:before="120" w:line="360" w:lineRule="auto"/>
        <w:ind w:left="0"/>
        <w:contextualSpacing w:val="0"/>
        <w:jc w:val="both"/>
        <w:rPr>
          <w:rFonts w:cs="Arial"/>
        </w:rPr>
      </w:pPr>
      <w:r w:rsidRPr="00D6018D">
        <w:rPr>
          <w:rFonts w:cs="Arial"/>
        </w:rPr>
        <w:t>Die Schwerpunkte der Förderung schwerbehinderter Menschen sind ähnlich. Neben Eingli</w:t>
      </w:r>
      <w:r w:rsidRPr="00D6018D">
        <w:rPr>
          <w:rFonts w:cs="Arial"/>
        </w:rPr>
        <w:t>e</w:t>
      </w:r>
      <w:r w:rsidRPr="00D6018D">
        <w:rPr>
          <w:rFonts w:cs="Arial"/>
        </w:rPr>
        <w:t xml:space="preserve">derungs- und Ausbildungszuschüsse an Arbeitgeber für schwer behinderte Menschen </w:t>
      </w:r>
      <w:r w:rsidR="00D6018D" w:rsidRPr="00D6018D">
        <w:rPr>
          <w:rFonts w:cs="Arial"/>
        </w:rPr>
        <w:t xml:space="preserve">wirkt die Bundesagentur für Arbeit </w:t>
      </w:r>
      <w:r w:rsidRPr="00D6018D">
        <w:rPr>
          <w:rFonts w:cs="Arial"/>
        </w:rPr>
        <w:t xml:space="preserve">bei der Umsetzung der Arbeitsmarktprogrammes des Landes Sachsen-Anhalt „Arbeitsplätze für schwerbehinderte </w:t>
      </w:r>
      <w:r w:rsidR="00483ED2">
        <w:rPr>
          <w:rFonts w:cs="Arial"/>
        </w:rPr>
        <w:t>j</w:t>
      </w:r>
      <w:r w:rsidRPr="00D6018D">
        <w:rPr>
          <w:rFonts w:cs="Arial"/>
        </w:rPr>
        <w:t>unge Menschen bis zum 25. Leben</w:t>
      </w:r>
      <w:r w:rsidRPr="00D6018D">
        <w:rPr>
          <w:rFonts w:cs="Arial"/>
        </w:rPr>
        <w:t>s</w:t>
      </w:r>
      <w:r w:rsidRPr="00D6018D">
        <w:rPr>
          <w:rFonts w:cs="Arial"/>
        </w:rPr>
        <w:t>jahr sowie Beschäftigte aus Werkstätten für behinderte Menschen im Übergang auf dem al</w:t>
      </w:r>
      <w:r w:rsidRPr="00D6018D">
        <w:rPr>
          <w:rFonts w:cs="Arial"/>
        </w:rPr>
        <w:t>l</w:t>
      </w:r>
      <w:r w:rsidRPr="00D6018D">
        <w:rPr>
          <w:rFonts w:cs="Arial"/>
        </w:rPr>
        <w:t xml:space="preserve">gemeinen Arbeitsmarkt“ mit. Ein ähnliches Programm existiert für den Rechtskreis SGB II. Mittelfristig </w:t>
      </w:r>
      <w:r w:rsidR="00483ED2">
        <w:rPr>
          <w:rFonts w:cs="Arial"/>
        </w:rPr>
        <w:t xml:space="preserve">strebt die Bundesagentur für Arbeit </w:t>
      </w:r>
      <w:r w:rsidRPr="00D6018D">
        <w:rPr>
          <w:rFonts w:cs="Arial"/>
        </w:rPr>
        <w:t xml:space="preserve">gemeinsam mit dem Ministerium für Arbeit und Soziales des Landes Sachsen-Anhalt eine Harmonisierung beider Rechtskreise </w:t>
      </w:r>
      <w:r w:rsidR="00483ED2">
        <w:rPr>
          <w:rFonts w:cs="Arial"/>
        </w:rPr>
        <w:t>an</w:t>
      </w:r>
      <w:r w:rsidRPr="00D6018D">
        <w:rPr>
          <w:rFonts w:cs="Arial"/>
        </w:rPr>
        <w:t>.</w:t>
      </w:r>
    </w:p>
    <w:p w:rsidR="003A467D" w:rsidRDefault="00D6018D" w:rsidP="006B2864">
      <w:pPr>
        <w:pStyle w:val="Listenabsatz"/>
        <w:spacing w:before="120" w:line="360" w:lineRule="auto"/>
        <w:ind w:left="0"/>
        <w:contextualSpacing w:val="0"/>
        <w:jc w:val="both"/>
        <w:rPr>
          <w:rFonts w:cs="Arial"/>
        </w:rPr>
      </w:pPr>
      <w:r>
        <w:rPr>
          <w:rFonts w:cs="Arial"/>
        </w:rPr>
        <w:t xml:space="preserve">Desweiteren würdigt die Bundesagentur für Arbeit </w:t>
      </w:r>
      <w:r w:rsidR="00C45653" w:rsidRPr="003A467D">
        <w:rPr>
          <w:rFonts w:cs="Arial"/>
        </w:rPr>
        <w:t xml:space="preserve">unternehmerisches Engagement bei der Beschäftigung behinderter Menschen. </w:t>
      </w:r>
      <w:r w:rsidR="003A467D" w:rsidRPr="003A467D">
        <w:rPr>
          <w:rFonts w:cs="Arial"/>
        </w:rPr>
        <w:t>In den vergangenen Jahren konnten zahlreiche U</w:t>
      </w:r>
      <w:r w:rsidR="003A467D" w:rsidRPr="003A467D">
        <w:rPr>
          <w:rFonts w:cs="Arial"/>
        </w:rPr>
        <w:t>n</w:t>
      </w:r>
      <w:r w:rsidR="003A467D" w:rsidRPr="003A467D">
        <w:rPr>
          <w:rFonts w:cs="Arial"/>
        </w:rPr>
        <w:t>ternehmen mit dem Preis</w:t>
      </w:r>
      <w:r w:rsidR="00C45653" w:rsidRPr="003A467D">
        <w:rPr>
          <w:rFonts w:cs="Arial"/>
        </w:rPr>
        <w:t xml:space="preserve"> „Pro Engagement“ des Landesbehindertenbeirates</w:t>
      </w:r>
      <w:r w:rsidR="003A467D" w:rsidRPr="003A467D">
        <w:rPr>
          <w:rFonts w:cs="Arial"/>
        </w:rPr>
        <w:t xml:space="preserve"> ausgezeichnet werden. Das Programm wird </w:t>
      </w:r>
      <w:r w:rsidR="00C45653" w:rsidRPr="003A467D">
        <w:rPr>
          <w:rFonts w:cs="Arial"/>
        </w:rPr>
        <w:t>durch die Landesregierung von Sachsen-Anhalt</w:t>
      </w:r>
      <w:r w:rsidR="003A467D" w:rsidRPr="003A467D">
        <w:rPr>
          <w:rFonts w:cs="Arial"/>
        </w:rPr>
        <w:t xml:space="preserve"> unterstützt</w:t>
      </w:r>
      <w:r w:rsidR="00C45653" w:rsidRPr="003A467D">
        <w:rPr>
          <w:rFonts w:cs="Arial"/>
        </w:rPr>
        <w:t xml:space="preserve">. </w:t>
      </w:r>
      <w:r w:rsidR="003A467D">
        <w:rPr>
          <w:rFonts w:cs="Arial"/>
        </w:rPr>
        <w:t xml:space="preserve">Weiterhin beteiligt sich die Bundesagentur für Arbeit </w:t>
      </w:r>
      <w:r w:rsidR="00C45653" w:rsidRPr="003A467D">
        <w:rPr>
          <w:rFonts w:cs="Arial"/>
        </w:rPr>
        <w:t xml:space="preserve">jährlich an der Woche der Menschen mit Behinderung, um gezielt für die Integration behinderter Menschen in der Öffentlichkeit </w:t>
      </w:r>
      <w:r w:rsidR="00483ED2">
        <w:rPr>
          <w:rFonts w:cs="Arial"/>
        </w:rPr>
        <w:t xml:space="preserve">zu </w:t>
      </w:r>
      <w:r w:rsidR="00C45653" w:rsidRPr="003A467D">
        <w:rPr>
          <w:rFonts w:cs="Arial"/>
        </w:rPr>
        <w:t xml:space="preserve">werben. </w:t>
      </w:r>
    </w:p>
    <w:p w:rsidR="00483ED2" w:rsidRPr="00D6018D" w:rsidRDefault="00483ED2" w:rsidP="006B2864">
      <w:pPr>
        <w:pStyle w:val="Listenabsatz"/>
        <w:spacing w:before="120" w:line="360" w:lineRule="auto"/>
        <w:ind w:left="0"/>
        <w:contextualSpacing w:val="0"/>
        <w:jc w:val="both"/>
        <w:rPr>
          <w:rFonts w:cs="Arial"/>
        </w:rPr>
      </w:pPr>
      <w:r w:rsidRPr="00D6018D">
        <w:rPr>
          <w:rFonts w:cs="Arial"/>
        </w:rPr>
        <w:lastRenderedPageBreak/>
        <w:t>Aber es gibt auch Verbesserungsbedarf: Wichtig ist dabei, die Berufsberatung zu intensivi</w:t>
      </w:r>
      <w:r w:rsidRPr="00D6018D">
        <w:rPr>
          <w:rFonts w:cs="Arial"/>
        </w:rPr>
        <w:t>e</w:t>
      </w:r>
      <w:r w:rsidRPr="00D6018D">
        <w:rPr>
          <w:rFonts w:cs="Arial"/>
        </w:rPr>
        <w:t>ren, qualitativ zu verbessern und  bessere Formate zu schaffen. Dabei setzt die Bunde</w:t>
      </w:r>
      <w:r w:rsidRPr="00D6018D">
        <w:rPr>
          <w:rFonts w:cs="Arial"/>
        </w:rPr>
        <w:t>s</w:t>
      </w:r>
      <w:r w:rsidRPr="00D6018D">
        <w:rPr>
          <w:rFonts w:cs="Arial"/>
        </w:rPr>
        <w:t>agentur für Arbeit auf den Ausbau der beruflichen Orientierung an Förderschulen im Vorfeld der beruflichen Rehabilitation</w:t>
      </w:r>
      <w:r>
        <w:rPr>
          <w:rFonts w:cs="Arial"/>
        </w:rPr>
        <w:t xml:space="preserve">. Vor diesem Hintergrund werden seit 2012 in </w:t>
      </w:r>
      <w:r w:rsidRPr="00D6018D">
        <w:rPr>
          <w:rFonts w:cs="Arial"/>
        </w:rPr>
        <w:t xml:space="preserve">Sachsen-Anhalt </w:t>
      </w:r>
      <w:r w:rsidR="00F17004">
        <w:rPr>
          <w:rFonts w:cs="Arial"/>
        </w:rPr>
        <w:t xml:space="preserve">neben </w:t>
      </w:r>
      <w:r w:rsidR="00F17004" w:rsidRPr="00D6018D">
        <w:rPr>
          <w:rFonts w:cs="Arial"/>
        </w:rPr>
        <w:t xml:space="preserve">Sekundar- und Gesamtschulen </w:t>
      </w:r>
      <w:r w:rsidRPr="00D6018D">
        <w:rPr>
          <w:rFonts w:cs="Arial"/>
        </w:rPr>
        <w:t>auch Förderschulen in das Berufsorientierungsprojekt BRAFO einbezogen</w:t>
      </w:r>
      <w:r w:rsidR="00F17004">
        <w:rPr>
          <w:rFonts w:cs="Arial"/>
        </w:rPr>
        <w:t xml:space="preserve">. </w:t>
      </w:r>
      <w:r w:rsidRPr="00D6018D">
        <w:rPr>
          <w:rFonts w:cs="Arial"/>
        </w:rPr>
        <w:t xml:space="preserve">Im Rahmen des </w:t>
      </w:r>
      <w:r w:rsidR="00F17004">
        <w:rPr>
          <w:rFonts w:cs="Arial"/>
        </w:rPr>
        <w:t xml:space="preserve">2007 gestarteten </w:t>
      </w:r>
      <w:r w:rsidRPr="00D6018D">
        <w:rPr>
          <w:rFonts w:cs="Arial"/>
        </w:rPr>
        <w:t>Projektes erhalten Schüler und Sch</w:t>
      </w:r>
      <w:r w:rsidRPr="00D6018D">
        <w:rPr>
          <w:rFonts w:cs="Arial"/>
        </w:rPr>
        <w:t>ü</w:t>
      </w:r>
      <w:r w:rsidRPr="00D6018D">
        <w:rPr>
          <w:rFonts w:cs="Arial"/>
        </w:rPr>
        <w:t>lerinnen die Möglichkeit, ihre individuellen Fähigkeiten zu erkennen und diese mit gewünsc</w:t>
      </w:r>
      <w:r w:rsidRPr="00D6018D">
        <w:rPr>
          <w:rFonts w:cs="Arial"/>
        </w:rPr>
        <w:t>h</w:t>
      </w:r>
      <w:r w:rsidRPr="00D6018D">
        <w:rPr>
          <w:rFonts w:cs="Arial"/>
        </w:rPr>
        <w:t xml:space="preserve">ten Berufsfeldern abzugleichen. </w:t>
      </w:r>
    </w:p>
    <w:p w:rsidR="003A467D" w:rsidRDefault="003A467D" w:rsidP="006B2864">
      <w:pPr>
        <w:pStyle w:val="Listenabsatz"/>
        <w:spacing w:before="120" w:line="360" w:lineRule="auto"/>
        <w:ind w:left="0"/>
        <w:contextualSpacing w:val="0"/>
        <w:jc w:val="both"/>
        <w:rPr>
          <w:rFonts w:cs="Arial"/>
        </w:rPr>
      </w:pPr>
    </w:p>
    <w:p w:rsidR="003A467D" w:rsidRPr="003A467D" w:rsidRDefault="00C45653" w:rsidP="006B2864">
      <w:pPr>
        <w:pStyle w:val="Listenabsatz"/>
        <w:spacing w:before="120" w:line="360" w:lineRule="auto"/>
        <w:ind w:left="0"/>
        <w:contextualSpacing w:val="0"/>
        <w:jc w:val="both"/>
        <w:rPr>
          <w:rFonts w:cs="Arial"/>
        </w:rPr>
      </w:pPr>
      <w:r w:rsidRPr="003A467D">
        <w:rPr>
          <w:rFonts w:cs="Arial"/>
          <w:b/>
        </w:rPr>
        <w:t xml:space="preserve">Hat sich der Arbeitsmarkt für Behinderte verbessert? </w:t>
      </w:r>
      <w:r w:rsidR="006B2864">
        <w:rPr>
          <w:rFonts w:cs="Arial"/>
          <w:b/>
        </w:rPr>
        <w:t>Wo</w:t>
      </w:r>
      <w:r w:rsidRPr="003A467D">
        <w:rPr>
          <w:rFonts w:cs="Arial"/>
          <w:b/>
        </w:rPr>
        <w:t xml:space="preserve"> liegen die Grenzen des I</w:t>
      </w:r>
      <w:r w:rsidRPr="003A467D">
        <w:rPr>
          <w:rFonts w:cs="Arial"/>
          <w:b/>
        </w:rPr>
        <w:t>n</w:t>
      </w:r>
      <w:r w:rsidRPr="003A467D">
        <w:rPr>
          <w:rFonts w:cs="Arial"/>
          <w:b/>
        </w:rPr>
        <w:t>klusionsansatzes?</w:t>
      </w:r>
    </w:p>
    <w:p w:rsidR="003A467D" w:rsidRPr="003A467D" w:rsidRDefault="00C45653" w:rsidP="006B2864">
      <w:pPr>
        <w:pStyle w:val="Listenabsatz"/>
        <w:spacing w:before="120" w:line="360" w:lineRule="auto"/>
        <w:ind w:left="0"/>
        <w:contextualSpacing w:val="0"/>
        <w:jc w:val="both"/>
        <w:rPr>
          <w:rFonts w:cs="Arial"/>
        </w:rPr>
      </w:pPr>
      <w:r w:rsidRPr="003A467D">
        <w:rPr>
          <w:rFonts w:cs="Arial"/>
        </w:rPr>
        <w:t>Insgesamt zeigt sich, dass sich der Arbeitsmarkt für Menschen mit Behinderungen verbe</w:t>
      </w:r>
      <w:r w:rsidRPr="003A467D">
        <w:rPr>
          <w:rFonts w:cs="Arial"/>
        </w:rPr>
        <w:t>s</w:t>
      </w:r>
      <w:r w:rsidRPr="003A467D">
        <w:rPr>
          <w:rFonts w:cs="Arial"/>
        </w:rPr>
        <w:t>sert hat. Die Arbeitslosigkeit ist gesunken. Aber es wird auch deutlich, dass weiterer Han</w:t>
      </w:r>
      <w:r w:rsidRPr="003A467D">
        <w:rPr>
          <w:rFonts w:cs="Arial"/>
        </w:rPr>
        <w:t>d</w:t>
      </w:r>
      <w:r w:rsidRPr="003A467D">
        <w:rPr>
          <w:rFonts w:cs="Arial"/>
        </w:rPr>
        <w:t xml:space="preserve">lungsbedarf besteht, denn im Vergleich zu allen Arbeitslosen </w:t>
      </w:r>
      <w:r w:rsidR="00F17004" w:rsidRPr="003A467D">
        <w:rPr>
          <w:rFonts w:cs="Arial"/>
        </w:rPr>
        <w:t xml:space="preserve">war der Rückgang </w:t>
      </w:r>
      <w:r w:rsidRPr="003A467D">
        <w:rPr>
          <w:rFonts w:cs="Arial"/>
        </w:rPr>
        <w:t>unterdurc</w:t>
      </w:r>
      <w:r w:rsidRPr="003A467D">
        <w:rPr>
          <w:rFonts w:cs="Arial"/>
        </w:rPr>
        <w:t>h</w:t>
      </w:r>
      <w:r w:rsidRPr="003A467D">
        <w:rPr>
          <w:rFonts w:cs="Arial"/>
        </w:rPr>
        <w:t>schnittlich. Bezogen auf die Beschäftigungs- und Integrationschancen zeichnet sich ein ebenso differenziertes Bild. Insgesamt steigt die Beschäftigung schwerbehinderter Me</w:t>
      </w:r>
      <w:r w:rsidRPr="003A467D">
        <w:rPr>
          <w:rFonts w:cs="Arial"/>
        </w:rPr>
        <w:t>n</w:t>
      </w:r>
      <w:r w:rsidRPr="003A467D">
        <w:rPr>
          <w:rFonts w:cs="Arial"/>
        </w:rPr>
        <w:t xml:space="preserve">schen, aber </w:t>
      </w:r>
      <w:r w:rsidR="00F17004">
        <w:rPr>
          <w:rFonts w:cs="Arial"/>
        </w:rPr>
        <w:t xml:space="preserve">die </w:t>
      </w:r>
      <w:r w:rsidRPr="003A467D">
        <w:rPr>
          <w:rFonts w:cs="Arial"/>
        </w:rPr>
        <w:t>Beschäftigungschancen sind begrenzt</w:t>
      </w:r>
      <w:r w:rsidR="00F17004">
        <w:rPr>
          <w:rFonts w:cs="Arial"/>
        </w:rPr>
        <w:t xml:space="preserve"> und </w:t>
      </w:r>
      <w:r w:rsidRPr="003A467D">
        <w:rPr>
          <w:rFonts w:cs="Arial"/>
        </w:rPr>
        <w:t xml:space="preserve">die Integration in </w:t>
      </w:r>
      <w:r w:rsidR="006B2864">
        <w:rPr>
          <w:rFonts w:cs="Arial"/>
        </w:rPr>
        <w:t xml:space="preserve">den 1. </w:t>
      </w:r>
      <w:r w:rsidRPr="003A467D">
        <w:rPr>
          <w:rFonts w:cs="Arial"/>
        </w:rPr>
        <w:t>Arbeit</w:t>
      </w:r>
      <w:r w:rsidRPr="003A467D">
        <w:rPr>
          <w:rFonts w:cs="Arial"/>
        </w:rPr>
        <w:t>s</w:t>
      </w:r>
      <w:r w:rsidRPr="003A467D">
        <w:rPr>
          <w:rFonts w:cs="Arial"/>
        </w:rPr>
        <w:t xml:space="preserve">markt </w:t>
      </w:r>
      <w:r w:rsidR="00F17004">
        <w:rPr>
          <w:rFonts w:cs="Arial"/>
        </w:rPr>
        <w:t xml:space="preserve">dauert </w:t>
      </w:r>
      <w:r w:rsidRPr="003A467D">
        <w:rPr>
          <w:rFonts w:cs="Arial"/>
        </w:rPr>
        <w:t>länger. Zudem konzentriert sich die Beschäftigung schwerbehinderter Me</w:t>
      </w:r>
      <w:r w:rsidRPr="003A467D">
        <w:rPr>
          <w:rFonts w:cs="Arial"/>
        </w:rPr>
        <w:t>n</w:t>
      </w:r>
      <w:r w:rsidRPr="003A467D">
        <w:rPr>
          <w:rFonts w:cs="Arial"/>
        </w:rPr>
        <w:t xml:space="preserve">schen auf nur wenige Branchen, wie dem öffentlichen Sektor. </w:t>
      </w:r>
    </w:p>
    <w:p w:rsidR="003A467D" w:rsidRPr="003A467D" w:rsidRDefault="00F17004" w:rsidP="006B2864">
      <w:pPr>
        <w:pStyle w:val="Listenabsatz"/>
        <w:spacing w:before="120" w:line="360" w:lineRule="auto"/>
        <w:ind w:left="0"/>
        <w:contextualSpacing w:val="0"/>
        <w:jc w:val="both"/>
        <w:rPr>
          <w:rFonts w:cs="Arial"/>
        </w:rPr>
      </w:pPr>
      <w:r>
        <w:rPr>
          <w:rFonts w:cs="Arial"/>
        </w:rPr>
        <w:t>W</w:t>
      </w:r>
      <w:r w:rsidR="00C45653" w:rsidRPr="003A467D">
        <w:rPr>
          <w:rFonts w:cs="Arial"/>
        </w:rPr>
        <w:t xml:space="preserve">eitere notwendige Maßnahmen </w:t>
      </w:r>
      <w:r>
        <w:rPr>
          <w:rFonts w:cs="Arial"/>
        </w:rPr>
        <w:t>müssen daher ergriffen und umgesetzt werden,</w:t>
      </w:r>
      <w:r w:rsidR="00C45653" w:rsidRPr="003A467D">
        <w:rPr>
          <w:rFonts w:cs="Arial"/>
        </w:rPr>
        <w:t xml:space="preserve"> um mehr behinderten Menschen die Teilhabe am Arbeitsleben zu ermöglichen. Dazu zählt die Opt</w:t>
      </w:r>
      <w:r w:rsidR="00C45653" w:rsidRPr="003A467D">
        <w:rPr>
          <w:rFonts w:cs="Arial"/>
        </w:rPr>
        <w:t>i</w:t>
      </w:r>
      <w:r w:rsidR="00C45653" w:rsidRPr="003A467D">
        <w:rPr>
          <w:rFonts w:cs="Arial"/>
        </w:rPr>
        <w:t>mierung interner und externer Schnittstellen bei der Integration von schwerbehinderten Me</w:t>
      </w:r>
      <w:r w:rsidR="00C45653" w:rsidRPr="003A467D">
        <w:rPr>
          <w:rFonts w:cs="Arial"/>
        </w:rPr>
        <w:t>n</w:t>
      </w:r>
      <w:r w:rsidR="00C45653" w:rsidRPr="003A467D">
        <w:rPr>
          <w:rFonts w:cs="Arial"/>
        </w:rPr>
        <w:t>schen, der Ausbau der externen Netzwerkarbeit mit Akteuren – wie Unternehmen und Ka</w:t>
      </w:r>
      <w:r w:rsidR="00C45653" w:rsidRPr="003A467D">
        <w:rPr>
          <w:rFonts w:cs="Arial"/>
        </w:rPr>
        <w:t>m</w:t>
      </w:r>
      <w:r w:rsidR="00C45653" w:rsidRPr="003A467D">
        <w:rPr>
          <w:rFonts w:cs="Arial"/>
        </w:rPr>
        <w:t>mern vor Ort – als auch der Öffentlichkeitsarbeit.</w:t>
      </w:r>
    </w:p>
    <w:p w:rsidR="003A467D" w:rsidRDefault="00F17004" w:rsidP="006B2864">
      <w:pPr>
        <w:pStyle w:val="Listenabsatz"/>
        <w:spacing w:before="120" w:line="360" w:lineRule="auto"/>
        <w:ind w:left="0"/>
        <w:contextualSpacing w:val="0"/>
        <w:jc w:val="both"/>
        <w:rPr>
          <w:rFonts w:cs="Arial"/>
        </w:rPr>
      </w:pPr>
      <w:r>
        <w:rPr>
          <w:rFonts w:cs="Arial"/>
        </w:rPr>
        <w:t>E</w:t>
      </w:r>
      <w:r w:rsidR="00C45653" w:rsidRPr="003A467D">
        <w:rPr>
          <w:rFonts w:cs="Arial"/>
        </w:rPr>
        <w:t>ine intensivere Öffentlichkeitsarbeit kann mehr Transparenz zu bestehenden Förderinstr</w:t>
      </w:r>
      <w:r w:rsidR="00C45653" w:rsidRPr="003A467D">
        <w:rPr>
          <w:rFonts w:cs="Arial"/>
        </w:rPr>
        <w:t>u</w:t>
      </w:r>
      <w:r w:rsidR="00C45653" w:rsidRPr="003A467D">
        <w:rPr>
          <w:rFonts w:cs="Arial"/>
        </w:rPr>
        <w:t xml:space="preserve">menten </w:t>
      </w:r>
      <w:r>
        <w:rPr>
          <w:rFonts w:cs="Arial"/>
        </w:rPr>
        <w:t xml:space="preserve">neben der </w:t>
      </w:r>
      <w:r w:rsidR="00C45653" w:rsidRPr="003A467D">
        <w:rPr>
          <w:rFonts w:cs="Arial"/>
        </w:rPr>
        <w:t>individuelle</w:t>
      </w:r>
      <w:r>
        <w:rPr>
          <w:rFonts w:cs="Arial"/>
        </w:rPr>
        <w:t>n</w:t>
      </w:r>
      <w:r w:rsidR="00C45653" w:rsidRPr="003A467D">
        <w:rPr>
          <w:rFonts w:cs="Arial"/>
        </w:rPr>
        <w:t xml:space="preserve"> Beratung </w:t>
      </w:r>
      <w:r>
        <w:rPr>
          <w:rFonts w:cs="Arial"/>
        </w:rPr>
        <w:t xml:space="preserve">schaffen und </w:t>
      </w:r>
      <w:r w:rsidR="00C45653" w:rsidRPr="003A467D">
        <w:rPr>
          <w:rFonts w:cs="Arial"/>
        </w:rPr>
        <w:t xml:space="preserve">zum Abbau von Vorurteilen über die Leistungsfähigkeit behinderter Menschen beitragen. </w:t>
      </w:r>
      <w:r>
        <w:rPr>
          <w:rFonts w:cs="Arial"/>
        </w:rPr>
        <w:t>Seitens der Bundesagentur für Arbeit steht d</w:t>
      </w:r>
      <w:r w:rsidR="00C45653" w:rsidRPr="003A467D">
        <w:rPr>
          <w:rFonts w:cs="Arial"/>
        </w:rPr>
        <w:t>ie Werbung für mehr betriebliche und betriebsnahe Ausbildungsmöglichkeiten für b</w:t>
      </w:r>
      <w:r w:rsidR="00C45653" w:rsidRPr="003A467D">
        <w:rPr>
          <w:rFonts w:cs="Arial"/>
        </w:rPr>
        <w:t>e</w:t>
      </w:r>
      <w:r w:rsidR="00C45653" w:rsidRPr="003A467D">
        <w:rPr>
          <w:rFonts w:cs="Arial"/>
        </w:rPr>
        <w:t xml:space="preserve">hinderte Jugendliche an erster Stelle. </w:t>
      </w:r>
      <w:r w:rsidR="003A467D" w:rsidRPr="003A467D">
        <w:rPr>
          <w:rFonts w:cs="Arial"/>
        </w:rPr>
        <w:t>E</w:t>
      </w:r>
      <w:r w:rsidR="00C45653" w:rsidRPr="003A467D">
        <w:rPr>
          <w:rFonts w:cs="Arial"/>
        </w:rPr>
        <w:t xml:space="preserve">ine derartige Ausbildungsform </w:t>
      </w:r>
      <w:r w:rsidR="003A467D" w:rsidRPr="003A467D">
        <w:rPr>
          <w:rFonts w:cs="Arial"/>
        </w:rPr>
        <w:t xml:space="preserve">bietet </w:t>
      </w:r>
      <w:r w:rsidR="00C45653" w:rsidRPr="003A467D">
        <w:rPr>
          <w:rFonts w:cs="Arial"/>
        </w:rPr>
        <w:t>die größten Chancen einer nachhaltigen Integration in den ersten Arbeitsmarkt nach</w:t>
      </w:r>
      <w:r w:rsidR="003A467D" w:rsidRPr="003A467D">
        <w:rPr>
          <w:rFonts w:cs="Arial"/>
        </w:rPr>
        <w:t xml:space="preserve"> Abschluss der Au</w:t>
      </w:r>
      <w:r w:rsidR="003A467D" w:rsidRPr="003A467D">
        <w:rPr>
          <w:rFonts w:cs="Arial"/>
        </w:rPr>
        <w:t>s</w:t>
      </w:r>
      <w:r w:rsidR="003A467D" w:rsidRPr="003A467D">
        <w:rPr>
          <w:rFonts w:cs="Arial"/>
        </w:rPr>
        <w:t>bildung</w:t>
      </w:r>
      <w:r w:rsidR="00C45653" w:rsidRPr="003A467D">
        <w:rPr>
          <w:rFonts w:cs="Arial"/>
        </w:rPr>
        <w:t>.</w:t>
      </w:r>
    </w:p>
    <w:p w:rsidR="003A467D" w:rsidRDefault="003A467D" w:rsidP="006B2864">
      <w:pPr>
        <w:pStyle w:val="Listenabsatz"/>
        <w:spacing w:before="120" w:line="360" w:lineRule="auto"/>
        <w:ind w:left="0"/>
        <w:contextualSpacing w:val="0"/>
        <w:jc w:val="both"/>
        <w:rPr>
          <w:rFonts w:cs="Arial"/>
        </w:rPr>
      </w:pPr>
      <w:r w:rsidRPr="003A467D">
        <w:rPr>
          <w:rFonts w:cs="Arial"/>
        </w:rPr>
        <w:t>Die Inklusion behinderter Menschen in die Gesellschaft ist ein wichtiges, gutes und erstr</w:t>
      </w:r>
      <w:r w:rsidRPr="003A467D">
        <w:rPr>
          <w:rFonts w:cs="Arial"/>
        </w:rPr>
        <w:t>e</w:t>
      </w:r>
      <w:r w:rsidRPr="003A467D">
        <w:rPr>
          <w:rFonts w:cs="Arial"/>
        </w:rPr>
        <w:t xml:space="preserve">benswertes Ziel. </w:t>
      </w:r>
      <w:r>
        <w:rPr>
          <w:rFonts w:cs="Arial"/>
        </w:rPr>
        <w:t xml:space="preserve">Dies kann nur gemeinsam durch die Zusammenarbeit zwischen </w:t>
      </w:r>
      <w:r w:rsidR="00C45653" w:rsidRPr="003A467D">
        <w:rPr>
          <w:rFonts w:cs="Arial"/>
        </w:rPr>
        <w:t>Arbeitg</w:t>
      </w:r>
      <w:r w:rsidR="00C45653" w:rsidRPr="003A467D">
        <w:rPr>
          <w:rFonts w:cs="Arial"/>
        </w:rPr>
        <w:t>e</w:t>
      </w:r>
      <w:r w:rsidR="00C45653" w:rsidRPr="003A467D">
        <w:rPr>
          <w:rFonts w:cs="Arial"/>
        </w:rPr>
        <w:t>ber</w:t>
      </w:r>
      <w:r w:rsidRPr="003A467D">
        <w:rPr>
          <w:rFonts w:cs="Arial"/>
        </w:rPr>
        <w:t>n</w:t>
      </w:r>
      <w:r w:rsidR="00C45653" w:rsidRPr="003A467D">
        <w:rPr>
          <w:rFonts w:cs="Arial"/>
        </w:rPr>
        <w:t>, Betriebsräte</w:t>
      </w:r>
      <w:r w:rsidRPr="003A467D">
        <w:rPr>
          <w:rFonts w:cs="Arial"/>
        </w:rPr>
        <w:t>n</w:t>
      </w:r>
      <w:r w:rsidR="00C45653" w:rsidRPr="003A467D">
        <w:rPr>
          <w:rFonts w:cs="Arial"/>
        </w:rPr>
        <w:t>, Berufsschulen, Ausbilder</w:t>
      </w:r>
      <w:r w:rsidRPr="003A467D">
        <w:rPr>
          <w:rFonts w:cs="Arial"/>
        </w:rPr>
        <w:t>n</w:t>
      </w:r>
      <w:r w:rsidR="00C45653" w:rsidRPr="003A467D">
        <w:rPr>
          <w:rFonts w:cs="Arial"/>
        </w:rPr>
        <w:t xml:space="preserve">, Kammern, </w:t>
      </w:r>
      <w:r w:rsidRPr="003A467D">
        <w:rPr>
          <w:rFonts w:cs="Arial"/>
        </w:rPr>
        <w:t xml:space="preserve">Arbeitsagenturen und Jobcentern </w:t>
      </w:r>
      <w:r w:rsidRPr="003A467D">
        <w:rPr>
          <w:rFonts w:cs="Arial"/>
        </w:rPr>
        <w:lastRenderedPageBreak/>
        <w:t>vor Ort</w:t>
      </w:r>
      <w:r w:rsidR="00F17004">
        <w:rPr>
          <w:rFonts w:cs="Arial"/>
        </w:rPr>
        <w:t xml:space="preserve"> erreicht werden</w:t>
      </w:r>
      <w:r w:rsidRPr="003A467D">
        <w:rPr>
          <w:rFonts w:cs="Arial"/>
        </w:rPr>
        <w:t xml:space="preserve">. Wichtig sind ebenso die Schulen, </w:t>
      </w:r>
      <w:r w:rsidR="00C45653" w:rsidRPr="003A467D">
        <w:rPr>
          <w:rFonts w:cs="Arial"/>
        </w:rPr>
        <w:t>Schulleiter</w:t>
      </w:r>
      <w:r w:rsidRPr="003A467D">
        <w:rPr>
          <w:rFonts w:cs="Arial"/>
        </w:rPr>
        <w:t xml:space="preserve">, </w:t>
      </w:r>
      <w:r w:rsidR="00C45653" w:rsidRPr="003A467D">
        <w:rPr>
          <w:rFonts w:cs="Arial"/>
        </w:rPr>
        <w:t>Lehrerinnen und Le</w:t>
      </w:r>
      <w:r w:rsidR="00C45653" w:rsidRPr="003A467D">
        <w:rPr>
          <w:rFonts w:cs="Arial"/>
        </w:rPr>
        <w:t>h</w:t>
      </w:r>
      <w:r w:rsidR="00C45653" w:rsidRPr="003A467D">
        <w:rPr>
          <w:rFonts w:cs="Arial"/>
        </w:rPr>
        <w:t>rer, Sozialpädagogen, Mitarbeiterinnen und Mitarbeiter in den Schulämtern</w:t>
      </w:r>
      <w:r w:rsidRPr="003A467D">
        <w:rPr>
          <w:rFonts w:cs="Arial"/>
        </w:rPr>
        <w:t xml:space="preserve"> und die </w:t>
      </w:r>
      <w:r w:rsidR="00C45653" w:rsidRPr="003A467D">
        <w:rPr>
          <w:rFonts w:cs="Arial"/>
        </w:rPr>
        <w:t>Eltern.</w:t>
      </w:r>
    </w:p>
    <w:p w:rsidR="003A467D" w:rsidRDefault="00F17004" w:rsidP="006B2864">
      <w:pPr>
        <w:pStyle w:val="Listenabsatz"/>
        <w:spacing w:before="120" w:line="360" w:lineRule="auto"/>
        <w:ind w:left="0"/>
        <w:contextualSpacing w:val="0"/>
        <w:jc w:val="both"/>
        <w:rPr>
          <w:rFonts w:cs="Arial"/>
        </w:rPr>
      </w:pPr>
      <w:r>
        <w:rPr>
          <w:rFonts w:cs="Arial"/>
        </w:rPr>
        <w:t xml:space="preserve">Aber </w:t>
      </w:r>
      <w:r w:rsidR="00C45653" w:rsidRPr="003A467D">
        <w:rPr>
          <w:rFonts w:cs="Arial"/>
        </w:rPr>
        <w:t>Inklu</w:t>
      </w:r>
      <w:r>
        <w:rPr>
          <w:rFonts w:cs="Arial"/>
        </w:rPr>
        <w:t xml:space="preserve">sion hat aber auch ihre Grenzen, denn </w:t>
      </w:r>
      <w:r w:rsidR="00C45653" w:rsidRPr="003A467D">
        <w:rPr>
          <w:rFonts w:cs="Arial"/>
        </w:rPr>
        <w:t>Menschen mit Behinderung</w:t>
      </w:r>
      <w:r>
        <w:rPr>
          <w:rFonts w:cs="Arial"/>
        </w:rPr>
        <w:t xml:space="preserve">en </w:t>
      </w:r>
      <w:r w:rsidR="00C45653" w:rsidRPr="003A467D">
        <w:rPr>
          <w:rFonts w:cs="Arial"/>
        </w:rPr>
        <w:t>brauchen eine spezielle Förderung, Einrichtungen</w:t>
      </w:r>
      <w:r>
        <w:rPr>
          <w:rFonts w:cs="Arial"/>
        </w:rPr>
        <w:t xml:space="preserve"> und</w:t>
      </w:r>
      <w:r w:rsidR="00C45653" w:rsidRPr="003A467D">
        <w:rPr>
          <w:rFonts w:cs="Arial"/>
        </w:rPr>
        <w:t xml:space="preserve"> Unterstützung, um sie im Arbeitsmarkt zu pla</w:t>
      </w:r>
      <w:r w:rsidR="00C45653" w:rsidRPr="003A467D">
        <w:rPr>
          <w:rFonts w:cs="Arial"/>
        </w:rPr>
        <w:t>t</w:t>
      </w:r>
      <w:r w:rsidR="00C45653" w:rsidRPr="003A467D">
        <w:rPr>
          <w:rFonts w:cs="Arial"/>
        </w:rPr>
        <w:t xml:space="preserve">zieren. Inklusion stößt spätestens dann an ihre Grenzen, </w:t>
      </w:r>
      <w:r w:rsidR="00C45653" w:rsidRPr="003B5A07">
        <w:rPr>
          <w:rFonts w:cs="Arial"/>
          <w:color w:val="000000" w:themeColor="text1"/>
        </w:rPr>
        <w:t xml:space="preserve">wenn </w:t>
      </w:r>
      <w:r w:rsidR="003B5A07" w:rsidRPr="003B5A07">
        <w:rPr>
          <w:rFonts w:cs="Arial"/>
          <w:color w:val="000000" w:themeColor="text1"/>
        </w:rPr>
        <w:t>Andere in ihrer</w:t>
      </w:r>
      <w:r w:rsidRPr="003B5A07">
        <w:rPr>
          <w:rFonts w:cs="Arial"/>
          <w:color w:val="000000" w:themeColor="text1"/>
        </w:rPr>
        <w:t xml:space="preserve"> </w:t>
      </w:r>
      <w:r w:rsidR="00C45653" w:rsidRPr="003B5A07">
        <w:rPr>
          <w:rFonts w:cs="Arial"/>
          <w:color w:val="000000" w:themeColor="text1"/>
        </w:rPr>
        <w:t>Entwicklung</w:t>
      </w:r>
      <w:r w:rsidRPr="003B5A07">
        <w:rPr>
          <w:rFonts w:cs="Arial"/>
          <w:color w:val="000000" w:themeColor="text1"/>
        </w:rPr>
        <w:t xml:space="preserve"> und Integration beh</w:t>
      </w:r>
      <w:r w:rsidR="00C45653" w:rsidRPr="003B5A07">
        <w:rPr>
          <w:rFonts w:cs="Arial"/>
          <w:color w:val="000000" w:themeColor="text1"/>
        </w:rPr>
        <w:t>in</w:t>
      </w:r>
      <w:r w:rsidR="003B5A07">
        <w:rPr>
          <w:rFonts w:cs="Arial"/>
          <w:color w:val="000000" w:themeColor="text1"/>
        </w:rPr>
        <w:t>dert werden</w:t>
      </w:r>
      <w:r w:rsidR="00C45653" w:rsidRPr="003B5A07">
        <w:rPr>
          <w:rFonts w:cs="Arial"/>
          <w:color w:val="000000" w:themeColor="text1"/>
        </w:rPr>
        <w:t xml:space="preserve">. </w:t>
      </w:r>
      <w:r w:rsidRPr="003B5A07">
        <w:rPr>
          <w:rFonts w:cs="Arial"/>
          <w:color w:val="000000" w:themeColor="text1"/>
        </w:rPr>
        <w:t>So haben d</w:t>
      </w:r>
      <w:r w:rsidR="00C45653" w:rsidRPr="003B5A07">
        <w:rPr>
          <w:rFonts w:cs="Arial"/>
          <w:color w:val="000000" w:themeColor="text1"/>
        </w:rPr>
        <w:t>ie Entwicklung d</w:t>
      </w:r>
      <w:r w:rsidR="00C45653" w:rsidRPr="003A467D">
        <w:rPr>
          <w:rFonts w:cs="Arial"/>
        </w:rPr>
        <w:t>er Angebots- und Nachfrag</w:t>
      </w:r>
      <w:r w:rsidR="00C45653" w:rsidRPr="003A467D">
        <w:rPr>
          <w:rFonts w:cs="Arial"/>
        </w:rPr>
        <w:t>e</w:t>
      </w:r>
      <w:r w:rsidR="00C45653" w:rsidRPr="003A467D">
        <w:rPr>
          <w:rFonts w:cs="Arial"/>
        </w:rPr>
        <w:t>verhältnisse auf dem Ausbildungsstellenmarkt und dem Arbeitsmarkt, der technologische Wandel und der allgemeine Trend der Höherqualifizierung sowie wirtschaftliche Konjunkt</w:t>
      </w:r>
      <w:r w:rsidR="00C45653" w:rsidRPr="003A467D">
        <w:rPr>
          <w:rFonts w:cs="Arial"/>
        </w:rPr>
        <w:t>u</w:t>
      </w:r>
      <w:r w:rsidR="00C45653" w:rsidRPr="003A467D">
        <w:rPr>
          <w:rFonts w:cs="Arial"/>
        </w:rPr>
        <w:t>ren die Rahmenbedingungen für die berufliche Ausbildung und Integration in den ersten A</w:t>
      </w:r>
      <w:r w:rsidR="00C45653" w:rsidRPr="003A467D">
        <w:rPr>
          <w:rFonts w:cs="Arial"/>
        </w:rPr>
        <w:t>r</w:t>
      </w:r>
      <w:r w:rsidR="00C45653" w:rsidRPr="003A467D">
        <w:rPr>
          <w:rFonts w:cs="Arial"/>
        </w:rPr>
        <w:t>beitsmarkt behinderter Jugendlicher in den letzten Jahren deutlich verändert.</w:t>
      </w:r>
      <w:r>
        <w:rPr>
          <w:rFonts w:cs="Arial"/>
        </w:rPr>
        <w:t xml:space="preserve"> </w:t>
      </w:r>
    </w:p>
    <w:p w:rsidR="003A467D" w:rsidRDefault="00C45653" w:rsidP="006B2864">
      <w:pPr>
        <w:pStyle w:val="Listenabsatz"/>
        <w:spacing w:before="120" w:line="360" w:lineRule="auto"/>
        <w:ind w:left="0"/>
        <w:contextualSpacing w:val="0"/>
        <w:jc w:val="both"/>
        <w:rPr>
          <w:rFonts w:cs="Arial"/>
        </w:rPr>
      </w:pPr>
      <w:r w:rsidRPr="003A467D">
        <w:rPr>
          <w:rFonts w:cs="Arial"/>
        </w:rPr>
        <w:t>Unternehmen müssen mehr und mehr Verantwortung für ihre Mitarbeiter</w:t>
      </w:r>
      <w:r w:rsidR="00F17004">
        <w:rPr>
          <w:rFonts w:cs="Arial"/>
        </w:rPr>
        <w:t xml:space="preserve"> und Mitarbeiteri</w:t>
      </w:r>
      <w:r w:rsidR="00F17004">
        <w:rPr>
          <w:rFonts w:cs="Arial"/>
        </w:rPr>
        <w:t>n</w:t>
      </w:r>
      <w:r w:rsidR="00F17004">
        <w:rPr>
          <w:rFonts w:cs="Arial"/>
        </w:rPr>
        <w:t xml:space="preserve">nen </w:t>
      </w:r>
      <w:r w:rsidRPr="003A467D">
        <w:rPr>
          <w:rFonts w:cs="Arial"/>
        </w:rPr>
        <w:t>übernehmen</w:t>
      </w:r>
      <w:r w:rsidR="00F17004">
        <w:rPr>
          <w:rFonts w:cs="Arial"/>
        </w:rPr>
        <w:t xml:space="preserve">. </w:t>
      </w:r>
      <w:r w:rsidRPr="003A467D">
        <w:rPr>
          <w:rFonts w:cs="Arial"/>
        </w:rPr>
        <w:t xml:space="preserve">Allerdings </w:t>
      </w:r>
      <w:r w:rsidR="00F17004">
        <w:rPr>
          <w:rFonts w:cs="Arial"/>
        </w:rPr>
        <w:t xml:space="preserve">sind </w:t>
      </w:r>
      <w:r w:rsidRPr="003A467D">
        <w:rPr>
          <w:rFonts w:cs="Arial"/>
        </w:rPr>
        <w:t>Unternehmen keine Wohlfahrtsorganisationen, sondern müssen innerhalb einer globalen Konkurrenz Gewinne machen, um Arbeitsplätze zu erha</w:t>
      </w:r>
      <w:r w:rsidRPr="003A467D">
        <w:rPr>
          <w:rFonts w:cs="Arial"/>
        </w:rPr>
        <w:t>l</w:t>
      </w:r>
      <w:r w:rsidRPr="003A467D">
        <w:rPr>
          <w:rFonts w:cs="Arial"/>
        </w:rPr>
        <w:t xml:space="preserve">ten. Unternehmen müssen </w:t>
      </w:r>
      <w:r w:rsidR="00F17004">
        <w:rPr>
          <w:rFonts w:cs="Arial"/>
        </w:rPr>
        <w:t xml:space="preserve">daher </w:t>
      </w:r>
      <w:r w:rsidRPr="003A467D">
        <w:rPr>
          <w:rFonts w:cs="Arial"/>
        </w:rPr>
        <w:t xml:space="preserve">auch bereit sein, schwerbehinderten Jugendlichen eine Chance zu geben, eine Ausbildung zu absolvieren. </w:t>
      </w:r>
      <w:r w:rsidR="00F17004">
        <w:rPr>
          <w:rFonts w:cs="Arial"/>
        </w:rPr>
        <w:t xml:space="preserve">Und </w:t>
      </w:r>
      <w:r w:rsidRPr="003A467D">
        <w:rPr>
          <w:rFonts w:cs="Arial"/>
        </w:rPr>
        <w:t>Unternehmen müssen bereit sein, ihre Fachkräfte von einfachen Tätigkeiten und Assistenzaufgaben zu entlasten und die d</w:t>
      </w:r>
      <w:r w:rsidRPr="003A467D">
        <w:rPr>
          <w:rFonts w:cs="Arial"/>
        </w:rPr>
        <w:t>a</w:t>
      </w:r>
      <w:r w:rsidRPr="003A467D">
        <w:rPr>
          <w:rFonts w:cs="Arial"/>
        </w:rPr>
        <w:t>durch frei gewordenen Ressourcen wirtschaftlich einzusetzen. Eine entsprechende Arbeit</w:t>
      </w:r>
      <w:r w:rsidRPr="003A467D">
        <w:rPr>
          <w:rFonts w:cs="Arial"/>
        </w:rPr>
        <w:t>s</w:t>
      </w:r>
      <w:r w:rsidRPr="003A467D">
        <w:rPr>
          <w:rFonts w:cs="Arial"/>
        </w:rPr>
        <w:t xml:space="preserve">platzausgestaltung kann dabei helfen. </w:t>
      </w:r>
      <w:r w:rsidR="00F17004">
        <w:rPr>
          <w:rFonts w:cs="Arial"/>
        </w:rPr>
        <w:t xml:space="preserve">Die von der Bundesagentur für Arbeit angebotenen </w:t>
      </w:r>
      <w:r w:rsidRPr="003A467D">
        <w:rPr>
          <w:rFonts w:cs="Arial"/>
        </w:rPr>
        <w:t xml:space="preserve">Förderinstrumente </w:t>
      </w:r>
      <w:r w:rsidR="00F17004">
        <w:rPr>
          <w:rFonts w:cs="Arial"/>
        </w:rPr>
        <w:t xml:space="preserve">können </w:t>
      </w:r>
      <w:r w:rsidR="006159AC">
        <w:rPr>
          <w:rFonts w:cs="Arial"/>
        </w:rPr>
        <w:t xml:space="preserve">unterstützen, </w:t>
      </w:r>
      <w:r w:rsidRPr="003A467D">
        <w:rPr>
          <w:rFonts w:cs="Arial"/>
        </w:rPr>
        <w:t>schwerbehinderten Menschen die Teilhabe am A</w:t>
      </w:r>
      <w:r w:rsidRPr="003A467D">
        <w:rPr>
          <w:rFonts w:cs="Arial"/>
        </w:rPr>
        <w:t>r</w:t>
      </w:r>
      <w:r w:rsidRPr="003A467D">
        <w:rPr>
          <w:rFonts w:cs="Arial"/>
        </w:rPr>
        <w:t xml:space="preserve">beitsmarkt zu ermöglichen. </w:t>
      </w:r>
      <w:r w:rsidR="003A467D">
        <w:rPr>
          <w:rFonts w:cs="Arial"/>
        </w:rPr>
        <w:t xml:space="preserve"> </w:t>
      </w:r>
    </w:p>
    <w:p w:rsidR="003B5A07" w:rsidRDefault="003B5A07" w:rsidP="006B2864">
      <w:pPr>
        <w:pStyle w:val="Listenabsatz"/>
        <w:spacing w:before="120" w:line="360" w:lineRule="auto"/>
        <w:ind w:left="0"/>
        <w:contextualSpacing w:val="0"/>
        <w:jc w:val="both"/>
        <w:rPr>
          <w:rFonts w:cs="Arial"/>
        </w:rPr>
      </w:pPr>
    </w:p>
    <w:p w:rsidR="00C45653" w:rsidRPr="003A467D" w:rsidRDefault="00C45653" w:rsidP="006B2864">
      <w:pPr>
        <w:pStyle w:val="Listenabsatz"/>
        <w:spacing w:before="120" w:line="360" w:lineRule="auto"/>
        <w:ind w:left="0"/>
        <w:contextualSpacing w:val="0"/>
        <w:jc w:val="both"/>
        <w:rPr>
          <w:rFonts w:cs="Arial"/>
        </w:rPr>
      </w:pPr>
      <w:r w:rsidRPr="003A467D">
        <w:rPr>
          <w:rFonts w:cs="Arial"/>
        </w:rPr>
        <w:t xml:space="preserve">Inklusion ist eine Querschnittsaufgabe durch die gesamte Gesellschaft hindurch. Menschen mit Behinderungen </w:t>
      </w:r>
      <w:r w:rsidR="006159AC">
        <w:rPr>
          <w:rFonts w:cs="Arial"/>
        </w:rPr>
        <w:t>sollen a</w:t>
      </w:r>
      <w:r w:rsidRPr="003A467D">
        <w:rPr>
          <w:rFonts w:cs="Arial"/>
        </w:rPr>
        <w:t xml:space="preserve">n allen Bereichen der Gesellschaft </w:t>
      </w:r>
      <w:r w:rsidR="006159AC">
        <w:rPr>
          <w:rFonts w:cs="Arial"/>
        </w:rPr>
        <w:t xml:space="preserve">teilhaben: </w:t>
      </w:r>
      <w:r w:rsidRPr="003A467D">
        <w:rPr>
          <w:rFonts w:cs="Arial"/>
        </w:rPr>
        <w:t xml:space="preserve">Dazu zählen neben der Schule auch der Zugang zum Hochschulwesen, dem Arbeitsmarkt </w:t>
      </w:r>
      <w:r w:rsidR="006159AC">
        <w:rPr>
          <w:rFonts w:cs="Arial"/>
        </w:rPr>
        <w:t xml:space="preserve">sowie </w:t>
      </w:r>
      <w:r w:rsidRPr="003A467D">
        <w:rPr>
          <w:rFonts w:cs="Arial"/>
        </w:rPr>
        <w:t>zu kulturellen und sozialen Angeboten des Alltags</w:t>
      </w:r>
      <w:r w:rsidR="006159AC">
        <w:rPr>
          <w:rFonts w:cs="Arial"/>
        </w:rPr>
        <w:t xml:space="preserve">, </w:t>
      </w:r>
      <w:r w:rsidRPr="003A467D">
        <w:rPr>
          <w:rFonts w:cs="Arial"/>
        </w:rPr>
        <w:t>die Barrierefreiheit in Gebäuden und dem öffentlichen Raum.</w:t>
      </w:r>
      <w:r w:rsidR="003A467D">
        <w:rPr>
          <w:rFonts w:cs="Arial"/>
        </w:rPr>
        <w:t xml:space="preserve"> </w:t>
      </w:r>
      <w:r w:rsidR="006159AC">
        <w:rPr>
          <w:rFonts w:cs="Arial"/>
        </w:rPr>
        <w:t xml:space="preserve">Die </w:t>
      </w:r>
      <w:r w:rsidRPr="003A467D">
        <w:rPr>
          <w:rFonts w:cs="Arial"/>
        </w:rPr>
        <w:t xml:space="preserve">Hauptaufgabe </w:t>
      </w:r>
      <w:r w:rsidR="006159AC">
        <w:rPr>
          <w:rFonts w:cs="Arial"/>
        </w:rPr>
        <w:t>ist es</w:t>
      </w:r>
      <w:r w:rsidRPr="003A467D">
        <w:rPr>
          <w:rFonts w:cs="Arial"/>
        </w:rPr>
        <w:t xml:space="preserve">, zu überzeugen, Wege aufzuzeigen und die richtigen Leute zusammenzubringen. </w:t>
      </w:r>
    </w:p>
    <w:p w:rsidR="00C45653" w:rsidRDefault="00C45653" w:rsidP="006B2864">
      <w:pPr>
        <w:pStyle w:val="Listenabsatz"/>
        <w:spacing w:before="120" w:line="360" w:lineRule="auto"/>
        <w:ind w:left="0" w:right="2268"/>
        <w:jc w:val="both"/>
        <w:rPr>
          <w:sz w:val="28"/>
          <w:szCs w:val="28"/>
        </w:rPr>
      </w:pPr>
    </w:p>
    <w:p w:rsidR="005F6EBB" w:rsidRDefault="005F6EBB" w:rsidP="006B2864">
      <w:pPr>
        <w:pStyle w:val="Listenabsatz"/>
        <w:spacing w:before="120" w:line="360" w:lineRule="auto"/>
        <w:ind w:left="0"/>
        <w:contextualSpacing w:val="0"/>
        <w:jc w:val="both"/>
      </w:pPr>
    </w:p>
    <w:sectPr w:rsidR="005F6EBB" w:rsidSect="005F6E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7D" w:rsidRDefault="0083127D" w:rsidP="00C45653">
      <w:r>
        <w:separator/>
      </w:r>
    </w:p>
  </w:endnote>
  <w:endnote w:type="continuationSeparator" w:id="0">
    <w:p w:rsidR="0083127D" w:rsidRDefault="0083127D" w:rsidP="00C45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3889"/>
      <w:docPartObj>
        <w:docPartGallery w:val="Page Numbers (Bottom of Page)"/>
        <w:docPartUnique/>
      </w:docPartObj>
    </w:sdtPr>
    <w:sdtContent>
      <w:p w:rsidR="00F17004" w:rsidRDefault="00E3117B">
        <w:pPr>
          <w:pStyle w:val="Fuzeile"/>
          <w:jc w:val="right"/>
        </w:pPr>
        <w:r w:rsidRPr="006B0B6F">
          <w:rPr>
            <w:sz w:val="20"/>
            <w:szCs w:val="20"/>
          </w:rPr>
          <w:fldChar w:fldCharType="begin"/>
        </w:r>
        <w:r w:rsidR="00F17004" w:rsidRPr="006B0B6F">
          <w:rPr>
            <w:sz w:val="20"/>
            <w:szCs w:val="20"/>
          </w:rPr>
          <w:instrText xml:space="preserve"> PAGE   \* MERGEFORMAT </w:instrText>
        </w:r>
        <w:r w:rsidRPr="006B0B6F">
          <w:rPr>
            <w:sz w:val="20"/>
            <w:szCs w:val="20"/>
          </w:rPr>
          <w:fldChar w:fldCharType="separate"/>
        </w:r>
        <w:r w:rsidR="000055BD">
          <w:rPr>
            <w:noProof/>
            <w:sz w:val="20"/>
            <w:szCs w:val="20"/>
          </w:rPr>
          <w:t>1</w:t>
        </w:r>
        <w:r w:rsidRPr="006B0B6F">
          <w:rPr>
            <w:sz w:val="20"/>
            <w:szCs w:val="20"/>
          </w:rPr>
          <w:fldChar w:fldCharType="end"/>
        </w:r>
      </w:p>
    </w:sdtContent>
  </w:sdt>
  <w:p w:rsidR="00F17004" w:rsidRDefault="00F170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7D" w:rsidRDefault="0083127D" w:rsidP="00C45653">
      <w:r>
        <w:separator/>
      </w:r>
    </w:p>
  </w:footnote>
  <w:footnote w:type="continuationSeparator" w:id="0">
    <w:p w:rsidR="0083127D" w:rsidRDefault="0083127D" w:rsidP="00C45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04" w:rsidRDefault="00F17004">
    <w:pPr>
      <w:pStyle w:val="Kopfzeile"/>
      <w:rPr>
        <w:sz w:val="20"/>
        <w:szCs w:val="20"/>
      </w:rPr>
    </w:pPr>
    <w:r>
      <w:rPr>
        <w:sz w:val="20"/>
        <w:szCs w:val="20"/>
      </w:rPr>
      <w:t xml:space="preserve">RD SAT – AMB </w:t>
    </w:r>
    <w:r>
      <w:rPr>
        <w:sz w:val="20"/>
        <w:szCs w:val="20"/>
      </w:rPr>
      <w:tab/>
    </w:r>
    <w:r>
      <w:rPr>
        <w:sz w:val="20"/>
        <w:szCs w:val="20"/>
      </w:rPr>
      <w:tab/>
    </w:r>
    <w:r w:rsidRPr="00130C94">
      <w:rPr>
        <w:noProof/>
        <w:sz w:val="20"/>
        <w:szCs w:val="20"/>
        <w:lang w:eastAsia="de-DE"/>
      </w:rPr>
      <w:drawing>
        <wp:inline distT="0" distB="0" distL="0" distR="0">
          <wp:extent cx="1247775" cy="353764"/>
          <wp:effectExtent l="19050" t="0" r="9525" b="0"/>
          <wp:docPr id="3" name="Bild 2" descr="967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96701_C"/>
                  <pic:cNvPicPr>
                    <a:picLocks noChangeAspect="1" noChangeArrowheads="1"/>
                  </pic:cNvPicPr>
                </pic:nvPicPr>
                <pic:blipFill>
                  <a:blip r:embed="rId1"/>
                  <a:srcRect/>
                  <a:stretch>
                    <a:fillRect/>
                  </a:stretch>
                </pic:blipFill>
                <pic:spPr bwMode="auto">
                  <a:xfrm>
                    <a:off x="0" y="0"/>
                    <a:ext cx="1253825" cy="355479"/>
                  </a:xfrm>
                  <a:prstGeom prst="rect">
                    <a:avLst/>
                  </a:prstGeom>
                  <a:noFill/>
                  <a:ln w="9525">
                    <a:noFill/>
                    <a:miter lim="800000"/>
                    <a:headEnd/>
                    <a:tailEnd/>
                  </a:ln>
                </pic:spPr>
              </pic:pic>
            </a:graphicData>
          </a:graphic>
        </wp:inline>
      </w:drawing>
    </w:r>
  </w:p>
  <w:p w:rsidR="00F17004" w:rsidRDefault="00F17004">
    <w:pPr>
      <w:pStyle w:val="Kopfzeile"/>
      <w:rPr>
        <w:sz w:val="20"/>
        <w:szCs w:val="20"/>
      </w:rPr>
    </w:pPr>
    <w:r w:rsidRPr="00A81B06">
      <w:rPr>
        <w:sz w:val="20"/>
        <w:szCs w:val="20"/>
      </w:rPr>
      <w:t xml:space="preserve">Stand: </w:t>
    </w:r>
    <w:r w:rsidR="00E3117B">
      <w:rPr>
        <w:sz w:val="20"/>
        <w:szCs w:val="20"/>
      </w:rPr>
      <w:fldChar w:fldCharType="begin"/>
    </w:r>
    <w:r>
      <w:rPr>
        <w:sz w:val="20"/>
        <w:szCs w:val="20"/>
      </w:rPr>
      <w:instrText xml:space="preserve"> TIME \@ "dd.MM.yyyy" </w:instrText>
    </w:r>
    <w:r w:rsidR="00E3117B">
      <w:rPr>
        <w:sz w:val="20"/>
        <w:szCs w:val="20"/>
      </w:rPr>
      <w:fldChar w:fldCharType="separate"/>
    </w:r>
    <w:r w:rsidR="000055BD">
      <w:rPr>
        <w:noProof/>
        <w:sz w:val="20"/>
        <w:szCs w:val="20"/>
      </w:rPr>
      <w:t>08.05.2013</w:t>
    </w:r>
    <w:r w:rsidR="00E3117B">
      <w:rPr>
        <w:sz w:val="20"/>
        <w:szCs w:val="20"/>
      </w:rPr>
      <w:fldChar w:fldCharType="end"/>
    </w:r>
  </w:p>
  <w:p w:rsidR="00F17004" w:rsidRDefault="00F17004">
    <w:pPr>
      <w:pStyle w:val="Kopfzeil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6.75pt;height:6.75pt" o:bullet="t">
        <v:imagedata r:id="rId1" o:title="Aufzählungszeichen RotGrau"/>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nsid w:val="2D473F6A"/>
    <w:multiLevelType w:val="hybridMultilevel"/>
    <w:tmpl w:val="287CA82E"/>
    <w:lvl w:ilvl="0" w:tplc="0407000F">
      <w:start w:val="1"/>
      <w:numFmt w:val="decimal"/>
      <w:lvlText w:val="%1."/>
      <w:lvlJc w:val="left"/>
      <w:pPr>
        <w:ind w:left="720" w:hanging="360"/>
      </w:pPr>
      <w:rPr>
        <w:rFonts w:cs="Times New Roman"/>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abstractNum w:abstractNumId="9">
    <w:nsid w:val="52D044F0"/>
    <w:multiLevelType w:val="hybridMultilevel"/>
    <w:tmpl w:val="7EB6829A"/>
    <w:lvl w:ilvl="0" w:tplc="CCE4E9FE">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686835B3"/>
    <w:multiLevelType w:val="hybridMultilevel"/>
    <w:tmpl w:val="B42EE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1245BF"/>
    <w:multiLevelType w:val="hybridMultilevel"/>
    <w:tmpl w:val="CCC2D5C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2"/>
  </w:num>
  <w:num w:numId="14">
    <w:abstractNumId w:val="1"/>
  </w:num>
  <w:num w:numId="15">
    <w:abstractNumId w:val="0"/>
  </w:num>
  <w:num w:numId="16">
    <w:abstractNumId w:val="8"/>
  </w:num>
  <w:num w:numId="17">
    <w:abstractNumId w:val="6"/>
  </w:num>
  <w:num w:numId="18">
    <w:abstractNumId w:val="2"/>
  </w:num>
  <w:num w:numId="19">
    <w:abstractNumId w:val="1"/>
  </w:num>
  <w:num w:numId="20">
    <w:abstractNumId w:val="0"/>
  </w:num>
  <w:num w:numId="21">
    <w:abstractNumId w:val="8"/>
  </w:num>
  <w:num w:numId="22">
    <w:abstractNumId w:val="6"/>
  </w:num>
  <w:num w:numId="23">
    <w:abstractNumId w:val="2"/>
  </w:num>
  <w:num w:numId="24">
    <w:abstractNumId w:val="1"/>
  </w:num>
  <w:num w:numId="25">
    <w:abstractNumId w:val="0"/>
  </w:num>
  <w:num w:numId="26">
    <w:abstractNumId w:val="8"/>
  </w:num>
  <w:num w:numId="27">
    <w:abstractNumId w:val="6"/>
  </w:num>
  <w:num w:numId="28">
    <w:abstractNumId w:val="2"/>
  </w:num>
  <w:num w:numId="29">
    <w:abstractNumId w:val="1"/>
  </w:num>
  <w:num w:numId="30">
    <w:abstractNumId w:val="0"/>
  </w:num>
  <w:num w:numId="31">
    <w:abstractNumId w:val="5"/>
  </w:num>
  <w:num w:numId="32">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45653"/>
    <w:rsid w:val="000055BD"/>
    <w:rsid w:val="00130C94"/>
    <w:rsid w:val="002155B6"/>
    <w:rsid w:val="002F3192"/>
    <w:rsid w:val="003827D9"/>
    <w:rsid w:val="00394183"/>
    <w:rsid w:val="003A467D"/>
    <w:rsid w:val="003B5A07"/>
    <w:rsid w:val="003D45C6"/>
    <w:rsid w:val="0041163E"/>
    <w:rsid w:val="00425B6F"/>
    <w:rsid w:val="00456CC9"/>
    <w:rsid w:val="00472DDE"/>
    <w:rsid w:val="00483ED2"/>
    <w:rsid w:val="004F6791"/>
    <w:rsid w:val="00542F5D"/>
    <w:rsid w:val="005563D5"/>
    <w:rsid w:val="005F6EBB"/>
    <w:rsid w:val="006159AC"/>
    <w:rsid w:val="00643E50"/>
    <w:rsid w:val="006B0B6F"/>
    <w:rsid w:val="006B2864"/>
    <w:rsid w:val="00736B52"/>
    <w:rsid w:val="007D1808"/>
    <w:rsid w:val="0083127D"/>
    <w:rsid w:val="00936336"/>
    <w:rsid w:val="00956AE5"/>
    <w:rsid w:val="00A4321D"/>
    <w:rsid w:val="00A731D5"/>
    <w:rsid w:val="00A81B06"/>
    <w:rsid w:val="00AA2A6C"/>
    <w:rsid w:val="00AF1ADA"/>
    <w:rsid w:val="00C45653"/>
    <w:rsid w:val="00D6018D"/>
    <w:rsid w:val="00E3117B"/>
    <w:rsid w:val="00E83976"/>
    <w:rsid w:val="00F17004"/>
    <w:rsid w:val="00F669A7"/>
    <w:rsid w:val="00FD59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C45653"/>
    <w:pPr>
      <w:spacing w:before="0" w:beforeAutospacing="0" w:after="0" w:afterAutospacing="0" w:line="240" w:lineRule="auto"/>
    </w:pPr>
    <w:rPr>
      <w:rFonts w:ascii="Arial" w:eastAsia="Calibri" w:hAnsi="Arial" w:cs="Times New Roman"/>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sz w:val="21"/>
      <w:szCs w:val="20"/>
    </w:rPr>
  </w:style>
  <w:style w:type="paragraph" w:styleId="Beschriftung">
    <w:name w:val="caption"/>
    <w:basedOn w:val="Standard"/>
    <w:next w:val="Standard"/>
    <w:uiPriority w:val="5"/>
    <w:qFormat/>
    <w:rsid w:val="005F6EBB"/>
    <w:pPr>
      <w:spacing w:before="60" w:after="180"/>
    </w:pPr>
    <w:rPr>
      <w:rFonts w:eastAsia="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99"/>
    <w:unhideWhenUsed/>
    <w:qFormat/>
    <w:rsid w:val="007D1808"/>
    <w:pPr>
      <w:ind w:left="720"/>
      <w:contextualSpacing/>
    </w:pPr>
  </w:style>
  <w:style w:type="paragraph" w:styleId="Funotentext">
    <w:name w:val="footnote text"/>
    <w:basedOn w:val="Standard"/>
    <w:link w:val="FunotentextZchn"/>
    <w:uiPriority w:val="99"/>
    <w:semiHidden/>
    <w:unhideWhenUsed/>
    <w:rsid w:val="00C45653"/>
    <w:rPr>
      <w:sz w:val="20"/>
      <w:szCs w:val="20"/>
    </w:rPr>
  </w:style>
  <w:style w:type="character" w:customStyle="1" w:styleId="FunotentextZchn">
    <w:name w:val="Fußnotentext Zchn"/>
    <w:basedOn w:val="Absatz-Standardschriftart"/>
    <w:link w:val="Funotentext"/>
    <w:uiPriority w:val="99"/>
    <w:semiHidden/>
    <w:rsid w:val="00C45653"/>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C45653"/>
    <w:rPr>
      <w:rFonts w:ascii="Times New Roman" w:hAnsi="Times New Roman" w:cs="Times New Roman" w:hint="default"/>
      <w:vertAlign w:val="superscript"/>
    </w:rPr>
  </w:style>
  <w:style w:type="paragraph" w:styleId="Kopfzeile">
    <w:name w:val="header"/>
    <w:basedOn w:val="Standard"/>
    <w:link w:val="KopfzeileZchn"/>
    <w:uiPriority w:val="99"/>
    <w:unhideWhenUsed/>
    <w:rsid w:val="00A81B06"/>
    <w:pPr>
      <w:tabs>
        <w:tab w:val="center" w:pos="4536"/>
        <w:tab w:val="right" w:pos="9072"/>
      </w:tabs>
    </w:pPr>
  </w:style>
  <w:style w:type="character" w:customStyle="1" w:styleId="KopfzeileZchn">
    <w:name w:val="Kopfzeile Zchn"/>
    <w:basedOn w:val="Absatz-Standardschriftart"/>
    <w:link w:val="Kopfzeile"/>
    <w:uiPriority w:val="99"/>
    <w:rsid w:val="00A81B06"/>
    <w:rPr>
      <w:rFonts w:ascii="Arial" w:eastAsia="Calibri" w:hAnsi="Arial" w:cs="Times New Roman"/>
    </w:rPr>
  </w:style>
  <w:style w:type="paragraph" w:styleId="Fuzeile">
    <w:name w:val="footer"/>
    <w:basedOn w:val="Standard"/>
    <w:link w:val="FuzeileZchn"/>
    <w:uiPriority w:val="99"/>
    <w:unhideWhenUsed/>
    <w:rsid w:val="00A81B06"/>
    <w:pPr>
      <w:tabs>
        <w:tab w:val="center" w:pos="4536"/>
        <w:tab w:val="right" w:pos="9072"/>
      </w:tabs>
    </w:pPr>
  </w:style>
  <w:style w:type="character" w:customStyle="1" w:styleId="FuzeileZchn">
    <w:name w:val="Fußzeile Zchn"/>
    <w:basedOn w:val="Absatz-Standardschriftart"/>
    <w:link w:val="Fuzeile"/>
    <w:uiPriority w:val="99"/>
    <w:rsid w:val="00A81B06"/>
    <w:rPr>
      <w:rFonts w:ascii="Arial" w:eastAsia="Calibri" w:hAnsi="Arial" w:cs="Times New Roman"/>
    </w:rPr>
  </w:style>
  <w:style w:type="paragraph" w:styleId="Sprechblasentext">
    <w:name w:val="Balloon Text"/>
    <w:basedOn w:val="Standard"/>
    <w:link w:val="SprechblasentextZchn"/>
    <w:uiPriority w:val="99"/>
    <w:semiHidden/>
    <w:unhideWhenUsed/>
    <w:rsid w:val="00AF1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AD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972364">
      <w:bodyDiv w:val="1"/>
      <w:marLeft w:val="0"/>
      <w:marRight w:val="0"/>
      <w:marTop w:val="0"/>
      <w:marBottom w:val="0"/>
      <w:divBdr>
        <w:top w:val="none" w:sz="0" w:space="0" w:color="auto"/>
        <w:left w:val="none" w:sz="0" w:space="0" w:color="auto"/>
        <w:bottom w:val="none" w:sz="0" w:space="0" w:color="auto"/>
        <w:right w:val="none" w:sz="0" w:space="0" w:color="auto"/>
      </w:divBdr>
    </w:div>
    <w:div w:id="9375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1A26-31AB-4902-AD45-DC19775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13387</Characters>
  <Application>Microsoft Office Word</Application>
  <DocSecurity>0</DocSecurity>
  <Lines>230</Lines>
  <Paragraphs>72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NebeD</dc:creator>
  <cp:lastModifiedBy>NebeD</cp:lastModifiedBy>
  <cp:revision>3</cp:revision>
  <cp:lastPrinted>2013-04-29T12:26:00Z</cp:lastPrinted>
  <dcterms:created xsi:type="dcterms:W3CDTF">2013-05-08T15:00:00Z</dcterms:created>
  <dcterms:modified xsi:type="dcterms:W3CDTF">2013-05-08T15:57:00Z</dcterms:modified>
</cp:coreProperties>
</file>